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FC" w:rsidRPr="005B1543" w:rsidRDefault="00AE204E" w:rsidP="00956B84">
      <w:pPr>
        <w:pStyle w:val="a6"/>
        <w:ind w:firstLine="709"/>
        <w:jc w:val="center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PROCES VERBAL</w:t>
      </w:r>
    </w:p>
    <w:p w:rsidR="001925FC" w:rsidRPr="00326F2A" w:rsidRDefault="00AE204E" w:rsidP="006C3159">
      <w:pPr>
        <w:pStyle w:val="a6"/>
        <w:ind w:firstLine="567"/>
        <w:jc w:val="center"/>
        <w:rPr>
          <w:rFonts w:cstheme="minorHAnsi"/>
          <w:b/>
          <w:iCs/>
          <w:sz w:val="28"/>
          <w:szCs w:val="28"/>
        </w:rPr>
      </w:pPr>
      <w:r w:rsidRPr="00326F2A">
        <w:rPr>
          <w:rFonts w:cstheme="minorHAnsi"/>
          <w:b/>
          <w:iCs/>
          <w:sz w:val="28"/>
          <w:szCs w:val="28"/>
        </w:rPr>
        <w:t>al ședinței Consiliului de Observatori al Instituției Publice Naționale a Audi</w:t>
      </w:r>
      <w:r w:rsidRPr="00326F2A">
        <w:rPr>
          <w:rFonts w:cstheme="minorHAnsi"/>
          <w:b/>
          <w:iCs/>
          <w:sz w:val="28"/>
          <w:szCs w:val="28"/>
        </w:rPr>
        <w:t>o</w:t>
      </w:r>
      <w:r w:rsidRPr="00326F2A">
        <w:rPr>
          <w:rFonts w:cstheme="minorHAnsi"/>
          <w:b/>
          <w:iCs/>
          <w:sz w:val="28"/>
          <w:szCs w:val="28"/>
        </w:rPr>
        <w:t>vizualului Compania „Teleradio-Moldova”</w:t>
      </w:r>
    </w:p>
    <w:p w:rsidR="00A2010C" w:rsidRPr="00326F2A" w:rsidRDefault="00A2010C" w:rsidP="00A2010C">
      <w:pPr>
        <w:pStyle w:val="a6"/>
        <w:ind w:firstLine="709"/>
        <w:jc w:val="center"/>
        <w:rPr>
          <w:rFonts w:cstheme="minorHAnsi"/>
          <w:b/>
          <w:sz w:val="28"/>
          <w:szCs w:val="28"/>
        </w:rPr>
      </w:pPr>
      <w:r w:rsidRPr="00326F2A">
        <w:rPr>
          <w:rFonts w:cstheme="minorHAnsi"/>
          <w:b/>
          <w:sz w:val="28"/>
          <w:szCs w:val="28"/>
        </w:rPr>
        <w:t>nr. 3</w:t>
      </w:r>
      <w:r w:rsidR="00326F2A" w:rsidRPr="00326F2A">
        <w:rPr>
          <w:rFonts w:cstheme="minorHAnsi"/>
          <w:b/>
          <w:sz w:val="28"/>
          <w:szCs w:val="28"/>
        </w:rPr>
        <w:t>7</w:t>
      </w:r>
      <w:r w:rsidRPr="00326F2A">
        <w:rPr>
          <w:rFonts w:cstheme="minorHAnsi"/>
          <w:b/>
          <w:sz w:val="28"/>
          <w:szCs w:val="28"/>
        </w:rPr>
        <w:t xml:space="preserve"> din 0</w:t>
      </w:r>
      <w:r w:rsidR="00326F2A" w:rsidRPr="00326F2A">
        <w:rPr>
          <w:rFonts w:cstheme="minorHAnsi"/>
          <w:b/>
          <w:sz w:val="28"/>
          <w:szCs w:val="28"/>
        </w:rPr>
        <w:t>9</w:t>
      </w:r>
      <w:r w:rsidRPr="00326F2A">
        <w:rPr>
          <w:rFonts w:cstheme="minorHAnsi"/>
          <w:b/>
          <w:sz w:val="28"/>
          <w:szCs w:val="28"/>
        </w:rPr>
        <w:t>.12.2016</w:t>
      </w:r>
    </w:p>
    <w:p w:rsidR="001925FC" w:rsidRPr="005B1543" w:rsidRDefault="001925FC" w:rsidP="006C3159">
      <w:pPr>
        <w:pStyle w:val="a6"/>
        <w:ind w:firstLine="567"/>
        <w:jc w:val="center"/>
        <w:rPr>
          <w:rFonts w:cstheme="minorHAnsi"/>
          <w:sz w:val="28"/>
          <w:szCs w:val="28"/>
        </w:rPr>
      </w:pPr>
    </w:p>
    <w:p w:rsidR="00E77F9A" w:rsidRPr="005B1543" w:rsidRDefault="007E4B02" w:rsidP="006C3159">
      <w:pPr>
        <w:pStyle w:val="Standard"/>
        <w:ind w:firstLine="567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 xml:space="preserve">Au participat </w:t>
      </w:r>
      <w:r w:rsidR="00E77F9A" w:rsidRPr="005B1543"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>membrii Consiliului de Observatori</w:t>
      </w:r>
      <w:r w:rsidR="006B2F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: </w:t>
      </w:r>
      <w:r w:rsidR="006C3159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Nicolae SPĂTARU,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Stela </w:t>
      </w:r>
      <w:r w:rsidR="009C5036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NISTOR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Vitalie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ȚAPEȘ,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Ludmila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VASILACHE,</w:t>
      </w:r>
      <w:r w:rsidR="000F006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Marina 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ȚURCAN</w:t>
      </w:r>
      <w:r w:rsidR="0088223C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.</w:t>
      </w:r>
    </w:p>
    <w:p w:rsidR="00E77F9A" w:rsidRPr="005B1543" w:rsidRDefault="00E77F9A" w:rsidP="006C3159">
      <w:pPr>
        <w:pStyle w:val="Standard"/>
        <w:ind w:firstLine="567"/>
        <w:jc w:val="both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</w:p>
    <w:p w:rsidR="00E11DF8" w:rsidRPr="005B1543" w:rsidRDefault="00E11DF8" w:rsidP="006C3159">
      <w:pPr>
        <w:pStyle w:val="a6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Au </w:t>
      </w:r>
      <w:r w:rsidR="00F45BFF" w:rsidRPr="005B1543">
        <w:rPr>
          <w:rFonts w:cstheme="minorHAnsi"/>
          <w:sz w:val="28"/>
          <w:szCs w:val="28"/>
        </w:rPr>
        <w:t>asistat</w:t>
      </w:r>
      <w:r w:rsidRPr="005B1543">
        <w:rPr>
          <w:rFonts w:cstheme="minorHAnsi"/>
          <w:sz w:val="28"/>
          <w:szCs w:val="28"/>
        </w:rPr>
        <w:t>:</w:t>
      </w:r>
    </w:p>
    <w:p w:rsidR="006A516A" w:rsidRPr="005B1543" w:rsidRDefault="004E3304" w:rsidP="006C3159">
      <w:pPr>
        <w:pStyle w:val="a6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Olga Bordeianu,</w:t>
      </w:r>
      <w:r w:rsidR="006A516A" w:rsidRPr="005B1543">
        <w:rPr>
          <w:rFonts w:cstheme="minorHAnsi"/>
          <w:sz w:val="28"/>
          <w:szCs w:val="28"/>
        </w:rPr>
        <w:t xml:space="preserve"> Președinte al IP</w:t>
      </w:r>
      <w:r w:rsidR="007E4B02">
        <w:rPr>
          <w:rFonts w:cstheme="minorHAnsi"/>
          <w:sz w:val="28"/>
          <w:szCs w:val="28"/>
        </w:rPr>
        <w:t>NA Compania ”Teleradio-Moldova”</w:t>
      </w:r>
    </w:p>
    <w:p w:rsidR="006A516A" w:rsidRPr="005B1543" w:rsidRDefault="000F0063" w:rsidP="006A516A">
      <w:pPr>
        <w:pStyle w:val="a6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Galina </w:t>
      </w:r>
      <w:r w:rsidR="004E3304">
        <w:rPr>
          <w:rFonts w:cstheme="minorHAnsi"/>
          <w:sz w:val="28"/>
          <w:szCs w:val="28"/>
        </w:rPr>
        <w:t>Blanaru,</w:t>
      </w:r>
      <w:r w:rsidR="006A516A" w:rsidRPr="005B1543">
        <w:rPr>
          <w:rFonts w:cstheme="minorHAnsi"/>
          <w:sz w:val="28"/>
          <w:szCs w:val="28"/>
        </w:rPr>
        <w:t xml:space="preserve"> director financiar</w:t>
      </w:r>
    </w:p>
    <w:p w:rsidR="006A516A" w:rsidRPr="005B1543" w:rsidRDefault="006A516A" w:rsidP="006A516A">
      <w:pPr>
        <w:pStyle w:val="a6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M</w:t>
      </w:r>
      <w:r w:rsidR="004E3304">
        <w:rPr>
          <w:rFonts w:cstheme="minorHAnsi"/>
          <w:sz w:val="28"/>
          <w:szCs w:val="28"/>
        </w:rPr>
        <w:t>iroslav Tudor,</w:t>
      </w:r>
      <w:r w:rsidR="007E4B02">
        <w:rPr>
          <w:rFonts w:cstheme="minorHAnsi"/>
          <w:sz w:val="28"/>
          <w:szCs w:val="28"/>
        </w:rPr>
        <w:t xml:space="preserve"> director tehnic</w:t>
      </w:r>
    </w:p>
    <w:p w:rsidR="002E55E0" w:rsidRPr="005B1543" w:rsidRDefault="003713C4" w:rsidP="002E55E0">
      <w:pPr>
        <w:pStyle w:val="a6"/>
        <w:ind w:firstLine="567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Svetlana</w:t>
      </w:r>
      <w:r w:rsidR="004E3304">
        <w:rPr>
          <w:rFonts w:cstheme="minorHAnsi"/>
          <w:color w:val="000000" w:themeColor="text1"/>
          <w:sz w:val="28"/>
          <w:szCs w:val="28"/>
        </w:rPr>
        <w:t xml:space="preserve"> Cojocaru,</w:t>
      </w:r>
      <w:r w:rsidR="00014322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 xml:space="preserve">director </w:t>
      </w:r>
      <w:r w:rsidR="000F0063">
        <w:rPr>
          <w:rFonts w:cstheme="minorHAnsi"/>
          <w:color w:val="000000" w:themeColor="text1"/>
          <w:sz w:val="28"/>
          <w:szCs w:val="28"/>
        </w:rPr>
        <w:t xml:space="preserve">al </w:t>
      </w:r>
      <w:r>
        <w:rPr>
          <w:rFonts w:cstheme="minorHAnsi"/>
          <w:color w:val="000000" w:themeColor="text1"/>
          <w:sz w:val="28"/>
          <w:szCs w:val="28"/>
        </w:rPr>
        <w:t>departamentul</w:t>
      </w:r>
      <w:r w:rsidR="000F0063">
        <w:rPr>
          <w:rFonts w:cstheme="minorHAnsi"/>
          <w:color w:val="000000" w:themeColor="text1"/>
          <w:sz w:val="28"/>
          <w:szCs w:val="28"/>
        </w:rPr>
        <w:t>ui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0F0063">
        <w:rPr>
          <w:rFonts w:cstheme="minorHAnsi"/>
          <w:i/>
          <w:color w:val="000000" w:themeColor="text1"/>
          <w:sz w:val="28"/>
          <w:szCs w:val="28"/>
        </w:rPr>
        <w:t>Multimedia</w:t>
      </w:r>
      <w:r w:rsidR="000F0063">
        <w:rPr>
          <w:rFonts w:cstheme="minorHAnsi"/>
          <w:i/>
          <w:color w:val="000000" w:themeColor="text1"/>
          <w:sz w:val="28"/>
          <w:szCs w:val="28"/>
        </w:rPr>
        <w:t>.</w:t>
      </w:r>
    </w:p>
    <w:p w:rsidR="002E55E0" w:rsidRPr="005B1543" w:rsidRDefault="002E55E0" w:rsidP="00E15C67">
      <w:pPr>
        <w:pStyle w:val="a6"/>
        <w:jc w:val="both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a6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</w:t>
      </w:r>
      <w:r w:rsidRPr="005B1543">
        <w:rPr>
          <w:rFonts w:cstheme="minorHAnsi"/>
          <w:spacing w:val="-7"/>
          <w:sz w:val="28"/>
          <w:szCs w:val="28"/>
        </w:rPr>
        <w:t xml:space="preserve">Consiliului de Observatori al IPNA </w:t>
      </w:r>
      <w:r w:rsidRPr="005B1543">
        <w:rPr>
          <w:rFonts w:cstheme="minorHAnsi"/>
          <w:spacing w:val="-6"/>
          <w:sz w:val="28"/>
          <w:szCs w:val="28"/>
        </w:rPr>
        <w:t>Compania „Teleradio-Moldova”</w:t>
      </w:r>
      <w:r w:rsidR="00B97BC8">
        <w:rPr>
          <w:rFonts w:cstheme="minorHAnsi"/>
          <w:sz w:val="28"/>
          <w:szCs w:val="28"/>
        </w:rPr>
        <w:t xml:space="preserve"> co</w:t>
      </w:r>
      <w:r w:rsidR="00B97BC8">
        <w:rPr>
          <w:rFonts w:cstheme="minorHAnsi"/>
          <w:sz w:val="28"/>
          <w:szCs w:val="28"/>
        </w:rPr>
        <w:t>n</w:t>
      </w:r>
      <w:r w:rsidR="00B97BC8">
        <w:rPr>
          <w:rFonts w:cstheme="minorHAnsi"/>
          <w:sz w:val="28"/>
          <w:szCs w:val="28"/>
        </w:rPr>
        <w:t>stată</w:t>
      </w:r>
      <w:r w:rsidRPr="005B1543">
        <w:rPr>
          <w:rFonts w:cstheme="minorHAnsi"/>
          <w:sz w:val="28"/>
          <w:szCs w:val="28"/>
        </w:rPr>
        <w:t xml:space="preserve"> că la şedinţă sunt prezenţi 5 membri </w:t>
      </w:r>
      <w:r w:rsidR="007A0992">
        <w:rPr>
          <w:rFonts w:cstheme="minorHAnsi"/>
          <w:sz w:val="28"/>
          <w:szCs w:val="28"/>
        </w:rPr>
        <w:t xml:space="preserve">ai </w:t>
      </w:r>
      <w:r w:rsidR="00B97BC8">
        <w:rPr>
          <w:rFonts w:cstheme="minorHAnsi"/>
          <w:sz w:val="28"/>
          <w:szCs w:val="28"/>
        </w:rPr>
        <w:t>CO, informând Consiliul</w:t>
      </w:r>
      <w:r w:rsidRPr="005B1543">
        <w:rPr>
          <w:rFonts w:cstheme="minorHAnsi"/>
          <w:sz w:val="28"/>
          <w:szCs w:val="28"/>
        </w:rPr>
        <w:t xml:space="preserve"> că în conformitate cu p. 16 al </w:t>
      </w:r>
      <w:r w:rsidRPr="005B1543">
        <w:rPr>
          <w:rFonts w:cstheme="minorHAnsi"/>
          <w:i/>
          <w:iCs/>
          <w:sz w:val="28"/>
          <w:szCs w:val="28"/>
        </w:rPr>
        <w:t>Regulamentul</w:t>
      </w:r>
      <w:r w:rsidR="00B97BC8">
        <w:rPr>
          <w:rFonts w:cstheme="minorHAnsi"/>
          <w:i/>
          <w:iCs/>
          <w:sz w:val="28"/>
          <w:szCs w:val="28"/>
        </w:rPr>
        <w:t>ui</w:t>
      </w:r>
      <w:r w:rsidRPr="005B1543">
        <w:rPr>
          <w:rFonts w:cstheme="minorHAnsi"/>
          <w:i/>
          <w:iCs/>
          <w:sz w:val="28"/>
          <w:szCs w:val="28"/>
        </w:rPr>
        <w:t xml:space="preserve"> CO, </w:t>
      </w:r>
      <w:r w:rsidRPr="005B1543">
        <w:rPr>
          <w:rFonts w:cstheme="minorHAnsi"/>
          <w:iCs/>
          <w:sz w:val="28"/>
          <w:szCs w:val="28"/>
        </w:rPr>
        <w:t>ș</w:t>
      </w:r>
      <w:r w:rsidR="007A0992">
        <w:rPr>
          <w:rFonts w:cstheme="minorHAnsi"/>
          <w:iCs/>
          <w:sz w:val="28"/>
          <w:szCs w:val="28"/>
        </w:rPr>
        <w:t>edințele</w:t>
      </w:r>
      <w:r w:rsidRPr="005B1543">
        <w:rPr>
          <w:rFonts w:cstheme="minorHAnsi"/>
          <w:iCs/>
          <w:sz w:val="28"/>
          <w:szCs w:val="28"/>
        </w:rPr>
        <w:t xml:space="preserve"> sunt </w:t>
      </w:r>
      <w:r w:rsidRPr="005B1543">
        <w:rPr>
          <w:rFonts w:cstheme="minorHAnsi"/>
          <w:sz w:val="28"/>
          <w:szCs w:val="28"/>
        </w:rPr>
        <w:t xml:space="preserve">deliberative dacă la ele sunt prezenți cel puțin 5 din numărul total al membrilor (nouă). </w:t>
      </w:r>
    </w:p>
    <w:p w:rsidR="007974B1" w:rsidRPr="005B1543" w:rsidRDefault="007974B1" w:rsidP="007974B1">
      <w:pPr>
        <w:ind w:firstLine="567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S-a pus la vot începerea şedinţei, ora 15:00: </w:t>
      </w:r>
      <w:r w:rsidR="00C9138C" w:rsidRPr="005B1543">
        <w:rPr>
          <w:rFonts w:cstheme="minorHAnsi"/>
          <w:b/>
          <w:sz w:val="28"/>
          <w:szCs w:val="28"/>
        </w:rPr>
        <w:t>„PRO” 5 voturi (N.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apeș, L.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7974B1">
      <w:pPr>
        <w:ind w:firstLine="0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543">
        <w:rPr>
          <w:rFonts w:ascii="Times New Roman" w:hAnsi="Times New Roman" w:cs="Times New Roman"/>
          <w:sz w:val="28"/>
          <w:szCs w:val="28"/>
        </w:rPr>
        <w:t xml:space="preserve">        S-a pus la vot O</w:t>
      </w:r>
      <w:r w:rsidRPr="005B1543">
        <w:rPr>
          <w:rFonts w:ascii="Times New Roman" w:hAnsi="Times New Roman" w:cs="Times New Roman"/>
          <w:b/>
          <w:bCs/>
          <w:sz w:val="28"/>
          <w:szCs w:val="28"/>
        </w:rPr>
        <w:t xml:space="preserve">rdinea de zi, cu următoarele chestiuni: </w:t>
      </w:r>
    </w:p>
    <w:p w:rsidR="007974B1" w:rsidRPr="005B1543" w:rsidRDefault="007974B1" w:rsidP="007974B1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1134"/>
        <w:jc w:val="both"/>
        <w:rPr>
          <w:rFonts w:eastAsiaTheme="minorHAnsi"/>
          <w:i/>
          <w:sz w:val="28"/>
          <w:szCs w:val="28"/>
        </w:rPr>
      </w:pPr>
      <w:r w:rsidRPr="005B1543">
        <w:rPr>
          <w:rFonts w:eastAsiaTheme="minorHAnsi"/>
          <w:i/>
          <w:sz w:val="28"/>
          <w:szCs w:val="28"/>
        </w:rPr>
        <w:t>1.</w:t>
      </w:r>
      <w:r w:rsidR="00326F2A" w:rsidRPr="00326F2A">
        <w:rPr>
          <w:rFonts w:eastAsiaTheme="minorHAnsi"/>
          <w:i/>
          <w:sz w:val="28"/>
          <w:szCs w:val="28"/>
        </w:rPr>
        <w:t>Aprobarea contractului de locaţiune cu SRL „Arax-Impex”.</w:t>
      </w:r>
    </w:p>
    <w:p w:rsidR="007974B1" w:rsidRPr="005B1543" w:rsidRDefault="007974B1" w:rsidP="007974B1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1134"/>
        <w:jc w:val="both"/>
        <w:rPr>
          <w:rFonts w:eastAsiaTheme="minorHAnsi"/>
          <w:i/>
          <w:sz w:val="28"/>
          <w:szCs w:val="28"/>
        </w:rPr>
      </w:pPr>
      <w:r w:rsidRPr="005B1543">
        <w:rPr>
          <w:rFonts w:eastAsiaTheme="minorHAnsi"/>
          <w:i/>
          <w:sz w:val="28"/>
          <w:szCs w:val="28"/>
        </w:rPr>
        <w:t xml:space="preserve">2. </w:t>
      </w:r>
      <w:r w:rsidR="00326F2A" w:rsidRPr="00326F2A">
        <w:rPr>
          <w:rFonts w:eastAsiaTheme="minorHAnsi"/>
          <w:i/>
          <w:sz w:val="28"/>
          <w:szCs w:val="28"/>
        </w:rPr>
        <w:t>Raportul departamentului Multimedia cu privire la reorganizarea şi optimizarea procesului de muncă.</w:t>
      </w:r>
    </w:p>
    <w:p w:rsidR="007974B1" w:rsidRPr="005B1543" w:rsidRDefault="007974B1" w:rsidP="007974B1">
      <w:pPr>
        <w:pStyle w:val="a6"/>
        <w:spacing w:line="276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B1543">
        <w:rPr>
          <w:rFonts w:eastAsiaTheme="minorHAnsi"/>
          <w:i/>
          <w:sz w:val="28"/>
          <w:szCs w:val="28"/>
        </w:rPr>
        <w:t>3. Diverse.</w:t>
      </w:r>
    </w:p>
    <w:p w:rsidR="007974B1" w:rsidRPr="005B1543" w:rsidRDefault="007974B1" w:rsidP="007974B1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S-a votat: ”PRO” – </w:t>
      </w:r>
      <w:r w:rsidRPr="005B1543">
        <w:rPr>
          <w:rFonts w:cstheme="minorHAnsi"/>
          <w:b/>
          <w:sz w:val="28"/>
          <w:szCs w:val="28"/>
          <w:lang w:eastAsia="ja-JP"/>
        </w:rPr>
        <w:t xml:space="preserve">5 voturi </w:t>
      </w:r>
      <w:r w:rsidR="00C9138C" w:rsidRPr="005B1543">
        <w:rPr>
          <w:rFonts w:cstheme="minorHAnsi"/>
          <w:b/>
          <w:sz w:val="28"/>
          <w:szCs w:val="28"/>
        </w:rPr>
        <w:t>(N.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Țapeș, L.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01432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 xml:space="preserve">Nistor). </w:t>
      </w:r>
    </w:p>
    <w:p w:rsidR="009E05B0" w:rsidRPr="005B1543" w:rsidRDefault="009E05B0" w:rsidP="009C5036">
      <w:pPr>
        <w:pStyle w:val="a6"/>
        <w:ind w:firstLine="567"/>
        <w:jc w:val="both"/>
        <w:rPr>
          <w:rFonts w:eastAsia="MS Gothic" w:cstheme="minorHAnsi"/>
          <w:sz w:val="28"/>
          <w:szCs w:val="28"/>
          <w:lang w:eastAsia="ja-JP"/>
        </w:rPr>
      </w:pPr>
    </w:p>
    <w:p w:rsidR="009C5036" w:rsidRPr="005B1543" w:rsidRDefault="00B97BC8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="007974B1" w:rsidRPr="005B1543">
        <w:rPr>
          <w:rFonts w:cstheme="minorHAnsi"/>
          <w:b/>
          <w:sz w:val="28"/>
          <w:szCs w:val="28"/>
        </w:rPr>
        <w:t>hestiunea</w:t>
      </w:r>
      <w:r w:rsidR="0001432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cu </w:t>
      </w:r>
      <w:r w:rsidR="00AE204E" w:rsidRPr="005B1543">
        <w:rPr>
          <w:rFonts w:cstheme="minorHAnsi"/>
          <w:b/>
          <w:sz w:val="28"/>
          <w:szCs w:val="28"/>
        </w:rPr>
        <w:t>nr. 1</w:t>
      </w:r>
      <w:r w:rsidR="00014322">
        <w:rPr>
          <w:rFonts w:cstheme="minorHAnsi"/>
          <w:b/>
          <w:sz w:val="28"/>
          <w:szCs w:val="28"/>
        </w:rPr>
        <w:t xml:space="preserve"> </w:t>
      </w:r>
      <w:r w:rsidR="009E05B0" w:rsidRPr="005B1543">
        <w:rPr>
          <w:rFonts w:cstheme="minorHAnsi"/>
          <w:sz w:val="28"/>
          <w:szCs w:val="28"/>
        </w:rPr>
        <w:t xml:space="preserve">- </w:t>
      </w:r>
      <w:r w:rsidR="00326F2A" w:rsidRPr="00326F2A">
        <w:rPr>
          <w:rFonts w:eastAsiaTheme="minorHAnsi"/>
          <w:i/>
          <w:sz w:val="28"/>
          <w:szCs w:val="28"/>
        </w:rPr>
        <w:t>Aprobarea contractului de locaţiune cu SRL „Arax-Impex”.</w:t>
      </w:r>
    </w:p>
    <w:p w:rsidR="00326F2A" w:rsidRDefault="00326F2A" w:rsidP="000B6613">
      <w:pPr>
        <w:tabs>
          <w:tab w:val="left" w:pos="567"/>
        </w:tabs>
        <w:ind w:firstLine="567"/>
        <w:rPr>
          <w:rFonts w:cstheme="minorHAnsi"/>
          <w:sz w:val="28"/>
          <w:szCs w:val="28"/>
        </w:rPr>
      </w:pPr>
    </w:p>
    <w:p w:rsidR="00152193" w:rsidRDefault="003F0DD2" w:rsidP="00152193">
      <w:pPr>
        <w:pStyle w:val="a6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Consiliului de Observatori </w:t>
      </w:r>
      <w:r w:rsidR="00C9138C" w:rsidRPr="005B1543">
        <w:rPr>
          <w:rFonts w:cstheme="minorHAnsi"/>
          <w:sz w:val="28"/>
          <w:szCs w:val="28"/>
        </w:rPr>
        <w:t xml:space="preserve">a oferit cuvântul </w:t>
      </w:r>
      <w:r w:rsidR="007A0992">
        <w:rPr>
          <w:rFonts w:cstheme="minorHAnsi"/>
          <w:sz w:val="28"/>
          <w:szCs w:val="28"/>
        </w:rPr>
        <w:t xml:space="preserve">dlui </w:t>
      </w:r>
      <w:r w:rsidR="00152193" w:rsidRPr="005B1543">
        <w:rPr>
          <w:rFonts w:cstheme="minorHAnsi"/>
          <w:sz w:val="28"/>
          <w:szCs w:val="28"/>
        </w:rPr>
        <w:t>M</w:t>
      </w:r>
      <w:r w:rsidR="00152193">
        <w:rPr>
          <w:rFonts w:cstheme="minorHAnsi"/>
          <w:sz w:val="28"/>
          <w:szCs w:val="28"/>
        </w:rPr>
        <w:t>iroslav Tudor, dire</w:t>
      </w:r>
      <w:r w:rsidR="00152193">
        <w:rPr>
          <w:rFonts w:cstheme="minorHAnsi"/>
          <w:sz w:val="28"/>
          <w:szCs w:val="28"/>
        </w:rPr>
        <w:t>c</w:t>
      </w:r>
      <w:r w:rsidR="00152193">
        <w:rPr>
          <w:rFonts w:cstheme="minorHAnsi"/>
          <w:sz w:val="28"/>
          <w:szCs w:val="28"/>
        </w:rPr>
        <w:t>tor tehnic</w:t>
      </w:r>
      <w:r w:rsidR="004E3304">
        <w:rPr>
          <w:rFonts w:cstheme="minorHAnsi"/>
          <w:sz w:val="28"/>
          <w:szCs w:val="28"/>
        </w:rPr>
        <w:t xml:space="preserve">, </w:t>
      </w:r>
      <w:r w:rsidR="00152193">
        <w:rPr>
          <w:rFonts w:cstheme="minorHAnsi"/>
          <w:sz w:val="28"/>
          <w:szCs w:val="28"/>
        </w:rPr>
        <w:t>c</w:t>
      </w:r>
      <w:r w:rsidR="004E3304">
        <w:rPr>
          <w:rFonts w:cstheme="minorHAnsi"/>
          <w:sz w:val="28"/>
          <w:szCs w:val="28"/>
        </w:rPr>
        <w:t xml:space="preserve">are </w:t>
      </w:r>
      <w:r w:rsidR="00C9138C" w:rsidRPr="005B1543">
        <w:rPr>
          <w:rFonts w:cstheme="minorHAnsi"/>
          <w:sz w:val="28"/>
          <w:szCs w:val="28"/>
        </w:rPr>
        <w:t xml:space="preserve">a </w:t>
      </w:r>
      <w:r w:rsidR="007A0992">
        <w:rPr>
          <w:rFonts w:cstheme="minorHAnsi"/>
          <w:sz w:val="28"/>
          <w:szCs w:val="28"/>
        </w:rPr>
        <w:t xml:space="preserve">făcut o </w:t>
      </w:r>
      <w:r w:rsidR="00C9138C" w:rsidRPr="005B1543">
        <w:rPr>
          <w:rFonts w:cstheme="minorHAnsi"/>
          <w:sz w:val="28"/>
          <w:szCs w:val="28"/>
        </w:rPr>
        <w:t>prezen</w:t>
      </w:r>
      <w:r w:rsidR="00743F17" w:rsidRPr="005B1543">
        <w:rPr>
          <w:rFonts w:cstheme="minorHAnsi"/>
          <w:sz w:val="28"/>
          <w:szCs w:val="28"/>
        </w:rPr>
        <w:t>t</w:t>
      </w:r>
      <w:r w:rsidR="00C9138C" w:rsidRPr="005B1543">
        <w:rPr>
          <w:rFonts w:cstheme="minorHAnsi"/>
          <w:sz w:val="28"/>
          <w:szCs w:val="28"/>
        </w:rPr>
        <w:t>a</w:t>
      </w:r>
      <w:r w:rsidR="007A0992">
        <w:rPr>
          <w:rFonts w:cstheme="minorHAnsi"/>
          <w:sz w:val="28"/>
          <w:szCs w:val="28"/>
        </w:rPr>
        <w:t xml:space="preserve">re </w:t>
      </w:r>
      <w:r w:rsidR="00152193">
        <w:rPr>
          <w:rFonts w:cstheme="minorHAnsi"/>
          <w:sz w:val="28"/>
          <w:szCs w:val="28"/>
        </w:rPr>
        <w:t>succintă a</w:t>
      </w:r>
      <w:r w:rsidR="00014322">
        <w:rPr>
          <w:rFonts w:cstheme="minorHAnsi"/>
          <w:sz w:val="28"/>
          <w:szCs w:val="28"/>
        </w:rPr>
        <w:t xml:space="preserve"> </w:t>
      </w:r>
      <w:r w:rsidR="00152193" w:rsidRPr="00152193">
        <w:rPr>
          <w:rFonts w:cstheme="minorHAnsi"/>
          <w:sz w:val="28"/>
          <w:szCs w:val="28"/>
        </w:rPr>
        <w:t>contractului de locaţiune cu SRL „Arax-Impex”</w:t>
      </w:r>
      <w:r w:rsidR="00152193">
        <w:rPr>
          <w:rFonts w:cstheme="minorHAnsi"/>
          <w:sz w:val="28"/>
          <w:szCs w:val="28"/>
        </w:rPr>
        <w:t xml:space="preserve"> şi prevederile acestuia.</w:t>
      </w:r>
    </w:p>
    <w:p w:rsidR="00152193" w:rsidRDefault="00E15C67" w:rsidP="00152193">
      <w:pPr>
        <w:pStyle w:val="a6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Dna</w:t>
      </w:r>
      <w:r w:rsidR="00152193">
        <w:rPr>
          <w:rFonts w:cstheme="minorHAnsi"/>
          <w:sz w:val="28"/>
          <w:szCs w:val="28"/>
        </w:rPr>
        <w:t xml:space="preserve"> Stela Nistor a întrebat </w:t>
      </w:r>
      <w:r w:rsidR="009B0F42">
        <w:rPr>
          <w:rFonts w:cstheme="minorHAnsi"/>
          <w:sz w:val="28"/>
          <w:szCs w:val="28"/>
        </w:rPr>
        <w:t>care sunt riscurile pentru</w:t>
      </w:r>
      <w:r w:rsidR="00152193">
        <w:rPr>
          <w:rFonts w:cstheme="minorHAnsi"/>
          <w:sz w:val="28"/>
          <w:szCs w:val="28"/>
        </w:rPr>
        <w:t xml:space="preserve"> </w:t>
      </w:r>
      <w:r w:rsidR="009B0F42">
        <w:rPr>
          <w:rFonts w:cstheme="minorHAnsi"/>
          <w:sz w:val="28"/>
          <w:szCs w:val="28"/>
        </w:rPr>
        <w:t xml:space="preserve">Compania </w:t>
      </w:r>
      <w:r w:rsidR="009B0F42" w:rsidRPr="005B1543">
        <w:rPr>
          <w:rFonts w:cstheme="minorHAnsi"/>
          <w:spacing w:val="-6"/>
          <w:sz w:val="28"/>
          <w:szCs w:val="28"/>
        </w:rPr>
        <w:t>„Teleradio-Moldova”</w:t>
      </w:r>
      <w:r w:rsidR="009B0F42">
        <w:rPr>
          <w:rFonts w:cstheme="minorHAnsi"/>
          <w:sz w:val="28"/>
          <w:szCs w:val="28"/>
        </w:rPr>
        <w:t xml:space="preserve"> încheind acest</w:t>
      </w:r>
      <w:r w:rsidR="00152193">
        <w:rPr>
          <w:rFonts w:cstheme="minorHAnsi"/>
          <w:sz w:val="28"/>
          <w:szCs w:val="28"/>
        </w:rPr>
        <w:t xml:space="preserve"> contract. Dl </w:t>
      </w:r>
      <w:r w:rsidR="00014322">
        <w:rPr>
          <w:rFonts w:cstheme="minorHAnsi"/>
          <w:sz w:val="28"/>
          <w:szCs w:val="28"/>
        </w:rPr>
        <w:t>Tudor</w:t>
      </w:r>
      <w:r w:rsidR="00152193">
        <w:rPr>
          <w:rFonts w:cstheme="minorHAnsi"/>
          <w:sz w:val="28"/>
          <w:szCs w:val="28"/>
        </w:rPr>
        <w:t xml:space="preserve"> a spus </w:t>
      </w:r>
      <w:r w:rsidR="00014322">
        <w:rPr>
          <w:rFonts w:cstheme="minorHAnsi"/>
          <w:sz w:val="28"/>
          <w:szCs w:val="28"/>
        </w:rPr>
        <w:t xml:space="preserve">orice contract atrage după sine și unele </w:t>
      </w:r>
      <w:r w:rsidR="00152193">
        <w:rPr>
          <w:rFonts w:cstheme="minorHAnsi"/>
          <w:sz w:val="28"/>
          <w:szCs w:val="28"/>
        </w:rPr>
        <w:t>riscu</w:t>
      </w:r>
      <w:r w:rsidR="00014322">
        <w:rPr>
          <w:rFonts w:cstheme="minorHAnsi"/>
          <w:sz w:val="28"/>
          <w:szCs w:val="28"/>
        </w:rPr>
        <w:t>ri: neachitarea</w:t>
      </w:r>
      <w:r w:rsidR="00152193">
        <w:rPr>
          <w:rFonts w:cstheme="minorHAnsi"/>
          <w:sz w:val="28"/>
          <w:szCs w:val="28"/>
        </w:rPr>
        <w:t xml:space="preserve"> pl</w:t>
      </w:r>
      <w:r w:rsidR="00014322">
        <w:rPr>
          <w:rFonts w:cstheme="minorHAnsi"/>
          <w:sz w:val="28"/>
          <w:szCs w:val="28"/>
        </w:rPr>
        <w:t>ății</w:t>
      </w:r>
      <w:r w:rsidR="00152193">
        <w:rPr>
          <w:rFonts w:cstheme="minorHAnsi"/>
          <w:sz w:val="28"/>
          <w:szCs w:val="28"/>
        </w:rPr>
        <w:t xml:space="preserve"> lunar</w:t>
      </w:r>
      <w:r w:rsidR="00014322">
        <w:rPr>
          <w:rFonts w:cstheme="minorHAnsi"/>
          <w:sz w:val="28"/>
          <w:szCs w:val="28"/>
        </w:rPr>
        <w:t>e</w:t>
      </w:r>
      <w:r w:rsidR="00152193">
        <w:rPr>
          <w:rFonts w:cstheme="minorHAnsi"/>
          <w:sz w:val="28"/>
          <w:szCs w:val="28"/>
        </w:rPr>
        <w:t xml:space="preserve"> pentru chirie</w:t>
      </w:r>
      <w:r w:rsidR="00014322">
        <w:rPr>
          <w:rFonts w:cstheme="minorHAnsi"/>
          <w:sz w:val="28"/>
          <w:szCs w:val="28"/>
        </w:rPr>
        <w:t xml:space="preserve"> ș.a.</w:t>
      </w:r>
      <w:r w:rsidR="009B0F42">
        <w:rPr>
          <w:rFonts w:cstheme="minorHAnsi"/>
          <w:sz w:val="28"/>
          <w:szCs w:val="28"/>
        </w:rPr>
        <w:t xml:space="preserve"> Dl Tudor</w:t>
      </w:r>
      <w:r w:rsidR="00152193">
        <w:rPr>
          <w:rFonts w:cstheme="minorHAnsi"/>
          <w:sz w:val="28"/>
          <w:szCs w:val="28"/>
        </w:rPr>
        <w:t xml:space="preserve"> crede că se va întâmpla acest lucru, deoarece suma nu este atât de mare (în jur la 600 lei) şi </w:t>
      </w:r>
      <w:r w:rsidR="009B0F42">
        <w:rPr>
          <w:rFonts w:cstheme="minorHAnsi"/>
          <w:sz w:val="28"/>
          <w:szCs w:val="28"/>
        </w:rPr>
        <w:t xml:space="preserve">acest lucru </w:t>
      </w:r>
      <w:r w:rsidR="00152193">
        <w:rPr>
          <w:rFonts w:cstheme="minorHAnsi"/>
          <w:sz w:val="28"/>
          <w:szCs w:val="28"/>
        </w:rPr>
        <w:t xml:space="preserve">nu </w:t>
      </w:r>
      <w:r w:rsidR="009B0F42">
        <w:rPr>
          <w:rFonts w:cstheme="minorHAnsi"/>
          <w:sz w:val="28"/>
          <w:szCs w:val="28"/>
        </w:rPr>
        <w:t>ar fi</w:t>
      </w:r>
      <w:r w:rsidR="00152193">
        <w:rPr>
          <w:rFonts w:cstheme="minorHAnsi"/>
          <w:sz w:val="28"/>
          <w:szCs w:val="28"/>
        </w:rPr>
        <w:t xml:space="preserve"> în interesul </w:t>
      </w:r>
      <w:r w:rsidR="00014322">
        <w:rPr>
          <w:rFonts w:cstheme="minorHAnsi"/>
          <w:sz w:val="28"/>
          <w:szCs w:val="28"/>
        </w:rPr>
        <w:t>firme</w:t>
      </w:r>
      <w:r w:rsidR="00152193">
        <w:rPr>
          <w:rFonts w:cstheme="minorHAnsi"/>
          <w:sz w:val="28"/>
          <w:szCs w:val="28"/>
        </w:rPr>
        <w:t>i</w:t>
      </w:r>
      <w:r w:rsidR="00014322">
        <w:rPr>
          <w:rFonts w:cstheme="minorHAnsi"/>
          <w:sz w:val="28"/>
          <w:szCs w:val="28"/>
        </w:rPr>
        <w:t xml:space="preserve"> </w:t>
      </w:r>
      <w:r w:rsidR="00014322" w:rsidRPr="00152193">
        <w:rPr>
          <w:rFonts w:cstheme="minorHAnsi"/>
          <w:sz w:val="28"/>
          <w:szCs w:val="28"/>
        </w:rPr>
        <w:t>„Arax-Impex”</w:t>
      </w:r>
      <w:r>
        <w:rPr>
          <w:rFonts w:cstheme="minorHAnsi"/>
          <w:sz w:val="28"/>
          <w:szCs w:val="28"/>
        </w:rPr>
        <w:t>.</w:t>
      </w:r>
    </w:p>
    <w:p w:rsidR="00E86115" w:rsidRPr="005B1543" w:rsidRDefault="008B3001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</w:t>
      </w:r>
      <w:r w:rsidR="00E86115" w:rsidRPr="005B1543">
        <w:rPr>
          <w:rFonts w:eastAsiaTheme="minorHAnsi" w:cstheme="minorHAnsi"/>
          <w:sz w:val="28"/>
          <w:szCs w:val="28"/>
        </w:rPr>
        <w:t xml:space="preserve"> Consiliului de Observatori al IPNA Compania „Teleradio Moldova” </w:t>
      </w:r>
      <w:r w:rsidRPr="005B1543">
        <w:rPr>
          <w:rFonts w:eastAsiaTheme="minorHAnsi" w:cstheme="minorHAnsi"/>
          <w:sz w:val="28"/>
          <w:szCs w:val="28"/>
        </w:rPr>
        <w:t>a</w:t>
      </w:r>
      <w:r w:rsidR="00E86115" w:rsidRPr="005B1543">
        <w:rPr>
          <w:rFonts w:eastAsiaTheme="minorHAnsi" w:cstheme="minorHAnsi"/>
          <w:sz w:val="28"/>
          <w:szCs w:val="28"/>
        </w:rPr>
        <w:t xml:space="preserve"> supus votului următo</w:t>
      </w:r>
      <w:r w:rsidR="00F20D6B">
        <w:rPr>
          <w:rFonts w:eastAsiaTheme="minorHAnsi" w:cstheme="minorHAnsi"/>
          <w:sz w:val="28"/>
          <w:szCs w:val="28"/>
        </w:rPr>
        <w:t>area h</w:t>
      </w:r>
      <w:r w:rsidR="00E86115" w:rsidRPr="005B1543">
        <w:rPr>
          <w:rFonts w:eastAsiaTheme="minorHAnsi" w:cstheme="minorHAnsi"/>
          <w:sz w:val="28"/>
          <w:szCs w:val="28"/>
        </w:rPr>
        <w:t>otărâre</w:t>
      </w:r>
      <w:r w:rsidRPr="005B1543">
        <w:rPr>
          <w:rFonts w:eastAsiaTheme="minorHAnsi" w:cstheme="minorHAnsi"/>
          <w:sz w:val="28"/>
          <w:szCs w:val="28"/>
        </w:rPr>
        <w:t>:</w:t>
      </w:r>
    </w:p>
    <w:p w:rsidR="00326F2A" w:rsidRPr="00326F2A" w:rsidRDefault="00326F2A" w:rsidP="00326F2A">
      <w:pPr>
        <w:ind w:firstLine="567"/>
        <w:rPr>
          <w:i/>
          <w:sz w:val="28"/>
          <w:szCs w:val="28"/>
        </w:rPr>
      </w:pPr>
      <w:r w:rsidRPr="00326F2A">
        <w:rPr>
          <w:i/>
          <w:sz w:val="28"/>
          <w:szCs w:val="28"/>
        </w:rPr>
        <w:t>1. Se aprobă contractul de locaţiune  cu SRL „Arax-Impex”.</w:t>
      </w:r>
    </w:p>
    <w:p w:rsidR="005B1543" w:rsidRPr="00326F2A" w:rsidRDefault="00326F2A" w:rsidP="00326F2A">
      <w:pPr>
        <w:ind w:firstLine="567"/>
        <w:rPr>
          <w:rFonts w:eastAsiaTheme="minorHAnsi" w:cstheme="minorHAnsi"/>
          <w:i/>
          <w:sz w:val="28"/>
          <w:szCs w:val="28"/>
        </w:rPr>
      </w:pPr>
      <w:r w:rsidRPr="00326F2A">
        <w:rPr>
          <w:i/>
          <w:sz w:val="28"/>
          <w:szCs w:val="28"/>
        </w:rPr>
        <w:t>2. Prezenta hotărâre intră în vigoare în ziua adoptării.</w:t>
      </w:r>
    </w:p>
    <w:p w:rsidR="009C5036" w:rsidRPr="005B1543" w:rsidRDefault="00E86115" w:rsidP="00CD0178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eastAsiaTheme="minorHAnsi" w:cstheme="minorHAnsi"/>
          <w:b/>
          <w:sz w:val="28"/>
          <w:szCs w:val="28"/>
        </w:rPr>
        <w:lastRenderedPageBreak/>
        <w:t xml:space="preserve">S-a votat: „PRO” </w:t>
      </w:r>
      <w:r w:rsidR="003258D4" w:rsidRPr="005B1543">
        <w:rPr>
          <w:rFonts w:eastAsiaTheme="minorHAnsi" w:cstheme="minorHAnsi"/>
          <w:b/>
          <w:sz w:val="28"/>
          <w:szCs w:val="28"/>
        </w:rPr>
        <w:t>5</w:t>
      </w:r>
      <w:r w:rsidRPr="005B1543">
        <w:rPr>
          <w:rFonts w:eastAsiaTheme="minorHAnsi" w:cstheme="minorHAnsi"/>
          <w:b/>
          <w:sz w:val="28"/>
          <w:szCs w:val="28"/>
        </w:rPr>
        <w:t xml:space="preserve"> voturi </w:t>
      </w:r>
      <w:r w:rsidR="00CD0178" w:rsidRPr="005B1543">
        <w:rPr>
          <w:rFonts w:cstheme="minorHAnsi"/>
          <w:b/>
          <w:sz w:val="28"/>
          <w:szCs w:val="28"/>
        </w:rPr>
        <w:t>(N.</w:t>
      </w:r>
      <w:r w:rsidR="009B0F42">
        <w:rPr>
          <w:rFonts w:cstheme="minorHAnsi"/>
          <w:b/>
          <w:sz w:val="28"/>
          <w:szCs w:val="28"/>
        </w:rPr>
        <w:t xml:space="preserve"> </w:t>
      </w:r>
      <w:r w:rsidR="00CD0178" w:rsidRPr="005B1543">
        <w:rPr>
          <w:rFonts w:cstheme="minorHAnsi"/>
          <w:b/>
          <w:sz w:val="28"/>
          <w:szCs w:val="28"/>
        </w:rPr>
        <w:t>Spătaru, V.</w:t>
      </w:r>
      <w:r w:rsidR="009B0F42">
        <w:rPr>
          <w:rFonts w:cstheme="minorHAnsi"/>
          <w:b/>
          <w:sz w:val="28"/>
          <w:szCs w:val="28"/>
        </w:rPr>
        <w:t xml:space="preserve"> </w:t>
      </w:r>
      <w:r w:rsidR="00CD0178" w:rsidRPr="005B1543">
        <w:rPr>
          <w:rFonts w:cstheme="minorHAnsi"/>
          <w:b/>
          <w:sz w:val="28"/>
          <w:szCs w:val="28"/>
        </w:rPr>
        <w:t>Țapeș,</w:t>
      </w:r>
      <w:r w:rsidR="009C5036" w:rsidRPr="005B1543">
        <w:rPr>
          <w:rFonts w:cstheme="minorHAnsi"/>
          <w:b/>
          <w:sz w:val="28"/>
          <w:szCs w:val="28"/>
        </w:rPr>
        <w:t xml:space="preserve"> L.</w:t>
      </w:r>
      <w:r w:rsidR="009B0F42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Vasilache</w:t>
      </w:r>
      <w:r w:rsidR="00CD0178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M.</w:t>
      </w:r>
      <w:r w:rsidR="009B0F42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Țurcan</w:t>
      </w:r>
      <w:r w:rsidR="00CD0178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S.</w:t>
      </w:r>
      <w:r w:rsidR="009B0F42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Nistor).</w:t>
      </w:r>
    </w:p>
    <w:p w:rsidR="00CD0178" w:rsidRPr="005B1543" w:rsidRDefault="00CD0178" w:rsidP="00326F2A">
      <w:pPr>
        <w:keepNext/>
        <w:widowControl w:val="0"/>
        <w:tabs>
          <w:tab w:val="left" w:pos="567"/>
          <w:tab w:val="left" w:pos="993"/>
        </w:tabs>
        <w:ind w:firstLine="0"/>
        <w:jc w:val="both"/>
        <w:rPr>
          <w:rFonts w:cstheme="minorHAnsi"/>
          <w:b/>
          <w:sz w:val="28"/>
          <w:szCs w:val="28"/>
        </w:rPr>
      </w:pPr>
    </w:p>
    <w:p w:rsidR="00326F2A" w:rsidRDefault="00B97BC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Pr="005B1543">
        <w:rPr>
          <w:rFonts w:cstheme="minorHAnsi"/>
          <w:b/>
          <w:sz w:val="28"/>
          <w:szCs w:val="28"/>
        </w:rPr>
        <w:t xml:space="preserve">hestiunea </w:t>
      </w:r>
      <w:r>
        <w:rPr>
          <w:rFonts w:cstheme="minorHAnsi"/>
          <w:b/>
          <w:sz w:val="28"/>
          <w:szCs w:val="28"/>
        </w:rPr>
        <w:t>cu nr. 2</w:t>
      </w:r>
      <w:r w:rsidRPr="005B1543">
        <w:rPr>
          <w:rFonts w:cstheme="minorHAnsi"/>
          <w:sz w:val="28"/>
          <w:szCs w:val="28"/>
        </w:rPr>
        <w:t xml:space="preserve"> - </w:t>
      </w:r>
      <w:r w:rsidR="00326F2A" w:rsidRPr="00326F2A">
        <w:rPr>
          <w:rFonts w:eastAsiaTheme="minorHAnsi"/>
          <w:i/>
          <w:sz w:val="28"/>
          <w:szCs w:val="28"/>
        </w:rPr>
        <w:t>Raportul departamentului Multimedia cu privire la reorganizarea şi optimizarea procesului de muncă.</w:t>
      </w:r>
    </w:p>
    <w:p w:rsidR="00326F2A" w:rsidRDefault="00326F2A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</w:p>
    <w:p w:rsidR="00E15C67" w:rsidRDefault="00E15C67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Preşedintele Consiliului de Observatori a oferit cuvântul</w:t>
      </w:r>
      <w:r w:rsidR="009B0F42">
        <w:rPr>
          <w:rFonts w:cstheme="minorHAnsi"/>
          <w:sz w:val="28"/>
          <w:szCs w:val="28"/>
        </w:rPr>
        <w:t xml:space="preserve"> </w:t>
      </w:r>
      <w:r>
        <w:rPr>
          <w:rFonts w:eastAsiaTheme="minorHAnsi" w:cstheme="minorHAnsi"/>
          <w:sz w:val="28"/>
          <w:szCs w:val="28"/>
        </w:rPr>
        <w:t xml:space="preserve">dnei </w:t>
      </w:r>
      <w:r w:rsidR="003713C4" w:rsidRPr="003713C4">
        <w:rPr>
          <w:rFonts w:eastAsiaTheme="minorHAnsi" w:cstheme="minorHAnsi"/>
          <w:sz w:val="28"/>
          <w:szCs w:val="28"/>
        </w:rPr>
        <w:t>Svetlana Cojocaru, d</w:t>
      </w:r>
      <w:r w:rsidR="003713C4" w:rsidRPr="003713C4">
        <w:rPr>
          <w:rFonts w:eastAsiaTheme="minorHAnsi" w:cstheme="minorHAnsi"/>
          <w:sz w:val="28"/>
          <w:szCs w:val="28"/>
        </w:rPr>
        <w:t>i</w:t>
      </w:r>
      <w:r w:rsidR="003713C4" w:rsidRPr="003713C4">
        <w:rPr>
          <w:rFonts w:eastAsiaTheme="minorHAnsi" w:cstheme="minorHAnsi"/>
          <w:sz w:val="28"/>
          <w:szCs w:val="28"/>
        </w:rPr>
        <w:t xml:space="preserve">rector </w:t>
      </w:r>
      <w:r w:rsidR="009B0F42">
        <w:rPr>
          <w:rFonts w:eastAsiaTheme="minorHAnsi" w:cstheme="minorHAnsi"/>
          <w:sz w:val="28"/>
          <w:szCs w:val="28"/>
        </w:rPr>
        <w:t xml:space="preserve">al </w:t>
      </w:r>
      <w:r w:rsidR="003713C4" w:rsidRPr="003713C4">
        <w:rPr>
          <w:rFonts w:eastAsiaTheme="minorHAnsi" w:cstheme="minorHAnsi"/>
          <w:sz w:val="28"/>
          <w:szCs w:val="28"/>
        </w:rPr>
        <w:t>departamentul</w:t>
      </w:r>
      <w:r w:rsidR="009B0F42">
        <w:rPr>
          <w:rFonts w:eastAsiaTheme="minorHAnsi" w:cstheme="minorHAnsi"/>
          <w:sz w:val="28"/>
          <w:szCs w:val="28"/>
        </w:rPr>
        <w:t>ui</w:t>
      </w:r>
      <w:r w:rsidR="003713C4" w:rsidRPr="003713C4">
        <w:rPr>
          <w:rFonts w:eastAsiaTheme="minorHAnsi" w:cstheme="minorHAnsi"/>
          <w:sz w:val="28"/>
          <w:szCs w:val="28"/>
        </w:rPr>
        <w:t xml:space="preserve"> Multimedia</w:t>
      </w:r>
      <w:r w:rsidR="009B0F42">
        <w:rPr>
          <w:rFonts w:eastAsiaTheme="minorHAnsi" w:cstheme="minorHAnsi"/>
          <w:sz w:val="28"/>
          <w:szCs w:val="28"/>
        </w:rPr>
        <w:t xml:space="preserve">, </w:t>
      </w:r>
      <w:r w:rsidR="003713C4">
        <w:rPr>
          <w:rFonts w:cstheme="minorHAnsi"/>
          <w:sz w:val="28"/>
          <w:szCs w:val="28"/>
        </w:rPr>
        <w:t xml:space="preserve">care </w:t>
      </w:r>
      <w:r w:rsidR="003713C4" w:rsidRPr="005B1543">
        <w:rPr>
          <w:rFonts w:cstheme="minorHAnsi"/>
          <w:sz w:val="28"/>
          <w:szCs w:val="28"/>
        </w:rPr>
        <w:t>a prezenta</w:t>
      </w:r>
      <w:r w:rsidR="00716A5C">
        <w:rPr>
          <w:rFonts w:cstheme="minorHAnsi"/>
          <w:sz w:val="28"/>
          <w:szCs w:val="28"/>
        </w:rPr>
        <w:t>t</w:t>
      </w:r>
      <w:r w:rsidR="003713C4">
        <w:rPr>
          <w:rFonts w:cstheme="minorHAnsi"/>
          <w:sz w:val="28"/>
          <w:szCs w:val="28"/>
        </w:rPr>
        <w:t xml:space="preserve"> r</w:t>
      </w:r>
      <w:r w:rsidR="003713C4" w:rsidRPr="003713C4">
        <w:rPr>
          <w:rFonts w:cstheme="minorHAnsi"/>
          <w:sz w:val="28"/>
          <w:szCs w:val="28"/>
        </w:rPr>
        <w:t>aportul</w:t>
      </w:r>
      <w:r w:rsidR="00716A5C">
        <w:rPr>
          <w:rFonts w:cstheme="minorHAnsi"/>
          <w:sz w:val="28"/>
          <w:szCs w:val="28"/>
        </w:rPr>
        <w:t xml:space="preserve"> cu privire la activitatea</w:t>
      </w:r>
      <w:r w:rsidR="003713C4" w:rsidRPr="003713C4">
        <w:rPr>
          <w:rFonts w:cstheme="minorHAnsi"/>
          <w:sz w:val="28"/>
          <w:szCs w:val="28"/>
        </w:rPr>
        <w:t xml:space="preserve"> departamentului Multimedia</w:t>
      </w:r>
      <w:r w:rsidR="00716A5C">
        <w:rPr>
          <w:rFonts w:cstheme="minorHAnsi"/>
          <w:sz w:val="28"/>
          <w:szCs w:val="28"/>
        </w:rPr>
        <w:t>, a vorbit despre</w:t>
      </w:r>
      <w:r w:rsidR="003713C4" w:rsidRPr="003713C4">
        <w:rPr>
          <w:rFonts w:cstheme="minorHAnsi"/>
          <w:sz w:val="28"/>
          <w:szCs w:val="28"/>
        </w:rPr>
        <w:t xml:space="preserve"> reorganizarea şi optimizarea procesului de muncă</w:t>
      </w:r>
      <w:r w:rsidR="003713C4">
        <w:rPr>
          <w:rFonts w:cstheme="minorHAnsi"/>
          <w:sz w:val="28"/>
          <w:szCs w:val="28"/>
        </w:rPr>
        <w:t>, indicând, totodată şi costurile aproximative pentru elaborarea celor trei portaluri a</w:t>
      </w:r>
      <w:r w:rsidR="00716A5C">
        <w:rPr>
          <w:rFonts w:cstheme="minorHAnsi"/>
          <w:sz w:val="28"/>
          <w:szCs w:val="28"/>
        </w:rPr>
        <w:t>le</w:t>
      </w:r>
      <w:r w:rsidR="003713C4">
        <w:rPr>
          <w:rFonts w:cstheme="minorHAnsi"/>
          <w:sz w:val="28"/>
          <w:szCs w:val="28"/>
        </w:rPr>
        <w:t xml:space="preserve"> Companiei. </w:t>
      </w:r>
    </w:p>
    <w:p w:rsidR="00E15C67" w:rsidRDefault="003713C4" w:rsidP="007652DD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Dna Cojocaru a menţionat că moment</w:t>
      </w:r>
      <w:r w:rsidR="00716A5C">
        <w:rPr>
          <w:rFonts w:cstheme="minorHAnsi"/>
          <w:sz w:val="28"/>
          <w:szCs w:val="28"/>
        </w:rPr>
        <w:t>an</w:t>
      </w:r>
      <w:r w:rsidR="00CD6817">
        <w:rPr>
          <w:rFonts w:cstheme="minorHAnsi"/>
          <w:sz w:val="28"/>
          <w:szCs w:val="28"/>
        </w:rPr>
        <w:t xml:space="preserve"> </w:t>
      </w:r>
      <w:r w:rsidR="00716A5C">
        <w:rPr>
          <w:rFonts w:cstheme="minorHAnsi"/>
          <w:sz w:val="28"/>
          <w:szCs w:val="28"/>
        </w:rPr>
        <w:t>departamentul</w:t>
      </w:r>
      <w:r w:rsidR="00CD6817" w:rsidRPr="00CD6817">
        <w:rPr>
          <w:rFonts w:cstheme="minorHAnsi"/>
          <w:sz w:val="28"/>
          <w:szCs w:val="28"/>
        </w:rPr>
        <w:t xml:space="preserve"> Multimedia</w:t>
      </w:r>
      <w:r w:rsidR="00CD6817">
        <w:rPr>
          <w:rFonts w:cstheme="minorHAnsi"/>
          <w:sz w:val="28"/>
          <w:szCs w:val="28"/>
        </w:rPr>
        <w:t xml:space="preserve"> întâmpină dif</w:t>
      </w:r>
      <w:r w:rsidR="00CD6817">
        <w:rPr>
          <w:rFonts w:cstheme="minorHAnsi"/>
          <w:sz w:val="28"/>
          <w:szCs w:val="28"/>
        </w:rPr>
        <w:t>e</w:t>
      </w:r>
      <w:r w:rsidR="00CD6817">
        <w:rPr>
          <w:rFonts w:cstheme="minorHAnsi"/>
          <w:sz w:val="28"/>
          <w:szCs w:val="28"/>
        </w:rPr>
        <w:t>rite dificultăţi</w:t>
      </w:r>
      <w:r w:rsidR="00716A5C">
        <w:rPr>
          <w:rFonts w:cstheme="minorHAnsi"/>
          <w:sz w:val="28"/>
          <w:szCs w:val="28"/>
        </w:rPr>
        <w:t>. Una dintre ele ar fi lipsa unui server de backup. D</w:t>
      </w:r>
      <w:r w:rsidR="00CD6817">
        <w:rPr>
          <w:rFonts w:cstheme="minorHAnsi"/>
          <w:sz w:val="28"/>
          <w:szCs w:val="28"/>
        </w:rPr>
        <w:t xml:space="preserve">in motive tehnice a fost pierdută o parte din informaţia de pe site-ul Companiei. </w:t>
      </w:r>
    </w:p>
    <w:p w:rsidR="00CD0178" w:rsidRPr="005B1543" w:rsidRDefault="00CD017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 Consiliului de Observatori al IPNA Compania „Teleradio Moldo</w:t>
      </w:r>
      <w:r w:rsidR="00881E13">
        <w:rPr>
          <w:rFonts w:eastAsiaTheme="minorHAnsi" w:cstheme="minorHAnsi"/>
          <w:sz w:val="28"/>
          <w:szCs w:val="28"/>
        </w:rPr>
        <w:t>va” a supus votului următoarea h</w:t>
      </w:r>
      <w:r w:rsidRPr="005B1543">
        <w:rPr>
          <w:rFonts w:eastAsiaTheme="minorHAnsi" w:cstheme="minorHAnsi"/>
          <w:sz w:val="28"/>
          <w:szCs w:val="28"/>
        </w:rPr>
        <w:t>otărâre:</w:t>
      </w:r>
    </w:p>
    <w:p w:rsidR="00326F2A" w:rsidRPr="00326F2A" w:rsidRDefault="00326F2A" w:rsidP="00326F2A">
      <w:pPr>
        <w:keepNext/>
        <w:widowControl w:val="0"/>
        <w:ind w:left="-567" w:firstLine="1134"/>
        <w:jc w:val="both"/>
        <w:rPr>
          <w:i/>
          <w:iCs/>
          <w:sz w:val="28"/>
          <w:szCs w:val="28"/>
          <w:shd w:val="clear" w:color="auto" w:fill="FFFFFF"/>
        </w:rPr>
      </w:pPr>
      <w:r w:rsidRPr="00326F2A">
        <w:rPr>
          <w:b/>
          <w:i/>
          <w:sz w:val="28"/>
          <w:szCs w:val="28"/>
        </w:rPr>
        <w:t>1.</w:t>
      </w:r>
      <w:r w:rsidRPr="00326F2A">
        <w:rPr>
          <w:i/>
          <w:sz w:val="28"/>
          <w:szCs w:val="28"/>
        </w:rPr>
        <w:t xml:space="preserve"> Se ia act de </w:t>
      </w:r>
      <w:r w:rsidRPr="00326F2A">
        <w:rPr>
          <w:i/>
          <w:iCs/>
          <w:sz w:val="28"/>
          <w:szCs w:val="28"/>
          <w:shd w:val="clear" w:color="auto" w:fill="FFFFFF"/>
        </w:rPr>
        <w:t>Raportul departamentului Multimedia privind reorganizarea şi opt</w:t>
      </w:r>
      <w:r w:rsidRPr="00326F2A">
        <w:rPr>
          <w:i/>
          <w:iCs/>
          <w:sz w:val="28"/>
          <w:szCs w:val="28"/>
          <w:shd w:val="clear" w:color="auto" w:fill="FFFFFF"/>
        </w:rPr>
        <w:t>i</w:t>
      </w:r>
      <w:r w:rsidRPr="00326F2A">
        <w:rPr>
          <w:i/>
          <w:iCs/>
          <w:sz w:val="28"/>
          <w:szCs w:val="28"/>
          <w:shd w:val="clear" w:color="auto" w:fill="FFFFFF"/>
        </w:rPr>
        <w:t>mizarea procesului de muncă.</w:t>
      </w:r>
    </w:p>
    <w:p w:rsidR="00326F2A" w:rsidRPr="00326F2A" w:rsidRDefault="00326F2A" w:rsidP="00326F2A">
      <w:pPr>
        <w:keepNext/>
        <w:widowControl w:val="0"/>
        <w:ind w:left="-567" w:firstLine="1134"/>
        <w:jc w:val="both"/>
        <w:rPr>
          <w:i/>
          <w:sz w:val="28"/>
          <w:szCs w:val="28"/>
        </w:rPr>
      </w:pPr>
      <w:r w:rsidRPr="00326F2A">
        <w:rPr>
          <w:b/>
          <w:i/>
          <w:iCs/>
          <w:sz w:val="28"/>
          <w:szCs w:val="28"/>
          <w:shd w:val="clear" w:color="auto" w:fill="FFFFFF"/>
        </w:rPr>
        <w:t>2.</w:t>
      </w:r>
      <w:r w:rsidR="00716A5C">
        <w:rPr>
          <w:b/>
          <w:i/>
          <w:iCs/>
          <w:sz w:val="28"/>
          <w:szCs w:val="28"/>
          <w:shd w:val="clear" w:color="auto" w:fill="FFFFFF"/>
        </w:rPr>
        <w:t xml:space="preserve"> </w:t>
      </w:r>
      <w:r w:rsidRPr="00326F2A">
        <w:rPr>
          <w:i/>
          <w:sz w:val="28"/>
          <w:szCs w:val="28"/>
        </w:rPr>
        <w:t>Preşedintele IPNA Compania „Teleradio-Moldova” va crea un grup de lucru c</w:t>
      </w:r>
      <w:r w:rsidRPr="00326F2A">
        <w:rPr>
          <w:i/>
          <w:sz w:val="28"/>
          <w:szCs w:val="28"/>
        </w:rPr>
        <w:t>a</w:t>
      </w:r>
      <w:r w:rsidRPr="00326F2A">
        <w:rPr>
          <w:i/>
          <w:sz w:val="28"/>
          <w:szCs w:val="28"/>
        </w:rPr>
        <w:t>re va elabora un concept privind dezvoltarea site-ului Companiei şi îl va prezenta Consiliului de Observatori în luna februarie 2017.</w:t>
      </w:r>
    </w:p>
    <w:p w:rsidR="005B1543" w:rsidRPr="00326F2A" w:rsidRDefault="00326F2A" w:rsidP="00326F2A">
      <w:pPr>
        <w:keepNext/>
        <w:widowControl w:val="0"/>
        <w:ind w:left="-567" w:firstLine="1134"/>
        <w:jc w:val="both"/>
        <w:rPr>
          <w:color w:val="000000"/>
          <w:sz w:val="28"/>
          <w:szCs w:val="28"/>
          <w:shd w:val="clear" w:color="auto" w:fill="F5FAFE"/>
        </w:rPr>
      </w:pPr>
      <w:r w:rsidRPr="00326F2A">
        <w:rPr>
          <w:b/>
          <w:i/>
          <w:sz w:val="28"/>
          <w:szCs w:val="28"/>
        </w:rPr>
        <w:t>3.</w:t>
      </w:r>
      <w:r w:rsidRPr="00326F2A">
        <w:rPr>
          <w:i/>
          <w:sz w:val="28"/>
          <w:szCs w:val="28"/>
        </w:rPr>
        <w:t xml:space="preserve"> Prezenta hotărâre intră în vigoare în ziua adoptării</w:t>
      </w:r>
      <w:r>
        <w:rPr>
          <w:sz w:val="28"/>
          <w:szCs w:val="28"/>
        </w:rPr>
        <w:t>.</w:t>
      </w:r>
    </w:p>
    <w:p w:rsidR="00CD0178" w:rsidRPr="005B1543" w:rsidRDefault="00CD0178" w:rsidP="00CD0178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eastAsiaTheme="minorHAnsi" w:cstheme="minorHAnsi"/>
          <w:b/>
          <w:sz w:val="28"/>
          <w:szCs w:val="28"/>
        </w:rPr>
        <w:t xml:space="preserve">S-a votat: „PRO” 5 voturi </w:t>
      </w:r>
      <w:r w:rsidRPr="005B1543">
        <w:rPr>
          <w:rFonts w:cstheme="minorHAnsi"/>
          <w:b/>
          <w:sz w:val="28"/>
          <w:szCs w:val="28"/>
        </w:rPr>
        <w:t>(N.</w:t>
      </w:r>
      <w:r w:rsidR="00716A5C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Spătaru, V.</w:t>
      </w:r>
      <w:r w:rsidR="00716A5C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Țapeș, L.Vasilache, M.</w:t>
      </w:r>
      <w:r w:rsidR="00716A5C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Țurcan, S.</w:t>
      </w:r>
      <w:r w:rsidR="00716A5C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145A82" w:rsidRDefault="00145A82" w:rsidP="00275D41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145A82" w:rsidRDefault="00145A82" w:rsidP="00145A82">
      <w:pPr>
        <w:ind w:firstLine="567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Chestiunea nr. 3 -</w:t>
      </w:r>
      <w:r w:rsidR="00716A5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>Diverse.</w:t>
      </w:r>
    </w:p>
    <w:p w:rsidR="00145A82" w:rsidRDefault="00145A82" w:rsidP="00275D41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145A82" w:rsidRDefault="00145A82" w:rsidP="00275D41">
      <w:pPr>
        <w:pStyle w:val="a6"/>
        <w:tabs>
          <w:tab w:val="left" w:pos="567"/>
        </w:tabs>
        <w:ind w:firstLine="567"/>
        <w:jc w:val="both"/>
        <w:rPr>
          <w:rFonts w:eastAsiaTheme="minorHAnsi" w:cstheme="minorHAnsi"/>
          <w:sz w:val="28"/>
          <w:szCs w:val="28"/>
        </w:rPr>
      </w:pPr>
      <w:r>
        <w:rPr>
          <w:rFonts w:eastAsiaTheme="minorHAnsi" w:cstheme="minorHAnsi"/>
          <w:sz w:val="28"/>
          <w:szCs w:val="28"/>
        </w:rPr>
        <w:t>Membrii CO au luat act de sesizarea parvenită din partea dlui N. Scorpan, produc</w:t>
      </w:r>
      <w:r>
        <w:rPr>
          <w:rFonts w:eastAsiaTheme="minorHAnsi" w:cstheme="minorHAnsi"/>
          <w:sz w:val="28"/>
          <w:szCs w:val="28"/>
        </w:rPr>
        <w:t>ă</w:t>
      </w:r>
      <w:r>
        <w:rPr>
          <w:rFonts w:eastAsiaTheme="minorHAnsi" w:cstheme="minorHAnsi"/>
          <w:sz w:val="28"/>
          <w:szCs w:val="28"/>
        </w:rPr>
        <w:t xml:space="preserve">tor TV. </w:t>
      </w:r>
      <w:r w:rsidRPr="005B1543">
        <w:rPr>
          <w:rFonts w:eastAsiaTheme="minorHAnsi" w:cstheme="minorHAnsi"/>
          <w:sz w:val="28"/>
          <w:szCs w:val="28"/>
        </w:rPr>
        <w:t>Consiliului de Observatori</w:t>
      </w:r>
      <w:r>
        <w:rPr>
          <w:rFonts w:eastAsiaTheme="minorHAnsi" w:cstheme="minorHAnsi"/>
          <w:sz w:val="28"/>
          <w:szCs w:val="28"/>
        </w:rPr>
        <w:t xml:space="preserve"> a transmis sesizarea pentru examinare </w:t>
      </w:r>
      <w:r w:rsidR="00716A5C">
        <w:rPr>
          <w:rFonts w:eastAsiaTheme="minorHAnsi" w:cstheme="minorHAnsi"/>
          <w:sz w:val="28"/>
          <w:szCs w:val="28"/>
        </w:rPr>
        <w:t>dnei Olga Bo</w:t>
      </w:r>
      <w:r w:rsidR="00716A5C">
        <w:rPr>
          <w:rFonts w:eastAsiaTheme="minorHAnsi" w:cstheme="minorHAnsi"/>
          <w:sz w:val="28"/>
          <w:szCs w:val="28"/>
        </w:rPr>
        <w:t>r</w:t>
      </w:r>
      <w:r w:rsidR="00716A5C">
        <w:rPr>
          <w:rFonts w:eastAsiaTheme="minorHAnsi" w:cstheme="minorHAnsi"/>
          <w:sz w:val="28"/>
          <w:szCs w:val="28"/>
        </w:rPr>
        <w:t xml:space="preserve">deianu, </w:t>
      </w:r>
      <w:r>
        <w:rPr>
          <w:rFonts w:eastAsiaTheme="minorHAnsi" w:cstheme="minorHAnsi"/>
          <w:sz w:val="28"/>
          <w:szCs w:val="28"/>
        </w:rPr>
        <w:t>pre</w:t>
      </w:r>
      <w:r w:rsidR="00716A5C">
        <w:rPr>
          <w:rFonts w:eastAsiaTheme="minorHAnsi" w:cstheme="minorHAnsi"/>
          <w:sz w:val="28"/>
          <w:szCs w:val="28"/>
        </w:rPr>
        <w:t>şedinte al</w:t>
      </w:r>
      <w:r>
        <w:rPr>
          <w:rFonts w:eastAsiaTheme="minorHAnsi" w:cstheme="minorHAnsi"/>
          <w:sz w:val="28"/>
          <w:szCs w:val="28"/>
        </w:rPr>
        <w:t xml:space="preserve"> Companiei, care va prezenta</w:t>
      </w:r>
      <w:r w:rsidR="00DD71BE">
        <w:rPr>
          <w:rFonts w:eastAsiaTheme="minorHAnsi" w:cstheme="minorHAnsi"/>
          <w:sz w:val="28"/>
          <w:szCs w:val="28"/>
        </w:rPr>
        <w:t xml:space="preserve"> CO</w:t>
      </w:r>
      <w:r w:rsidR="00716A5C">
        <w:rPr>
          <w:rFonts w:eastAsiaTheme="minorHAnsi" w:cstheme="minorHAnsi"/>
          <w:sz w:val="28"/>
          <w:szCs w:val="28"/>
        </w:rPr>
        <w:t>, în ultima şedinţă a lunii dece</w:t>
      </w:r>
      <w:r w:rsidR="00716A5C">
        <w:rPr>
          <w:rFonts w:eastAsiaTheme="minorHAnsi" w:cstheme="minorHAnsi"/>
          <w:sz w:val="28"/>
          <w:szCs w:val="28"/>
        </w:rPr>
        <w:t>m</w:t>
      </w:r>
      <w:r w:rsidR="00716A5C">
        <w:rPr>
          <w:rFonts w:eastAsiaTheme="minorHAnsi" w:cstheme="minorHAnsi"/>
          <w:sz w:val="28"/>
          <w:szCs w:val="28"/>
        </w:rPr>
        <w:t>brie,</w:t>
      </w:r>
      <w:r>
        <w:rPr>
          <w:rFonts w:eastAsiaTheme="minorHAnsi" w:cstheme="minorHAnsi"/>
          <w:sz w:val="28"/>
          <w:szCs w:val="28"/>
        </w:rPr>
        <w:t xml:space="preserve"> </w:t>
      </w:r>
      <w:r w:rsidR="00716A5C">
        <w:rPr>
          <w:rFonts w:eastAsiaTheme="minorHAnsi" w:cstheme="minorHAnsi"/>
          <w:sz w:val="28"/>
          <w:szCs w:val="28"/>
        </w:rPr>
        <w:t xml:space="preserve">o notă </w:t>
      </w:r>
      <w:r>
        <w:rPr>
          <w:rFonts w:eastAsiaTheme="minorHAnsi" w:cstheme="minorHAnsi"/>
          <w:sz w:val="28"/>
          <w:szCs w:val="28"/>
        </w:rPr>
        <w:t>informa</w:t>
      </w:r>
      <w:r w:rsidR="00716A5C">
        <w:rPr>
          <w:rFonts w:eastAsiaTheme="minorHAnsi" w:cstheme="minorHAnsi"/>
          <w:sz w:val="28"/>
          <w:szCs w:val="28"/>
        </w:rPr>
        <w:t>tivă</w:t>
      </w:r>
      <w:r>
        <w:rPr>
          <w:rFonts w:eastAsiaTheme="minorHAnsi" w:cstheme="minorHAnsi"/>
          <w:sz w:val="28"/>
          <w:szCs w:val="28"/>
        </w:rPr>
        <w:t>.</w:t>
      </w:r>
    </w:p>
    <w:p w:rsidR="001E4174" w:rsidRDefault="001E4174" w:rsidP="001E4174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 Consiliului de Observatori al IPNA Compania „Teleradio Moldo</w:t>
      </w:r>
      <w:r>
        <w:rPr>
          <w:rFonts w:eastAsiaTheme="minorHAnsi" w:cstheme="minorHAnsi"/>
          <w:sz w:val="28"/>
          <w:szCs w:val="28"/>
        </w:rPr>
        <w:t>va” a supus votului următoarea h</w:t>
      </w:r>
      <w:r w:rsidRPr="005B1543">
        <w:rPr>
          <w:rFonts w:eastAsiaTheme="minorHAnsi" w:cstheme="minorHAnsi"/>
          <w:sz w:val="28"/>
          <w:szCs w:val="28"/>
        </w:rPr>
        <w:t>otărâre:</w:t>
      </w:r>
    </w:p>
    <w:p w:rsidR="001E4174" w:rsidRPr="004233DE" w:rsidRDefault="001E4174" w:rsidP="001E4174">
      <w:pPr>
        <w:pStyle w:val="a9"/>
        <w:keepNext/>
        <w:widowControl w:val="0"/>
        <w:numPr>
          <w:ilvl w:val="0"/>
          <w:numId w:val="26"/>
        </w:numPr>
        <w:tabs>
          <w:tab w:val="left" w:pos="567"/>
          <w:tab w:val="left" w:pos="993"/>
        </w:tabs>
        <w:jc w:val="both"/>
        <w:rPr>
          <w:rFonts w:eastAsiaTheme="minorHAnsi" w:cstheme="minorHAnsi"/>
          <w:sz w:val="28"/>
          <w:szCs w:val="28"/>
        </w:rPr>
      </w:pPr>
      <w:r w:rsidRPr="001E4174">
        <w:rPr>
          <w:i/>
          <w:sz w:val="28"/>
          <w:szCs w:val="28"/>
        </w:rPr>
        <w:t>Se ia act de sesizarea parveni</w:t>
      </w:r>
      <w:r w:rsidR="00DD71BE">
        <w:rPr>
          <w:i/>
          <w:sz w:val="28"/>
          <w:szCs w:val="28"/>
        </w:rPr>
        <w:t>tă din partea dlui N. Scorpan, p</w:t>
      </w:r>
      <w:r w:rsidRPr="001E4174">
        <w:rPr>
          <w:i/>
          <w:sz w:val="28"/>
          <w:szCs w:val="28"/>
        </w:rPr>
        <w:t>roducător TV.</w:t>
      </w:r>
    </w:p>
    <w:p w:rsidR="00DD71BE" w:rsidRPr="00DD71BE" w:rsidRDefault="004233DE" w:rsidP="00DD71BE">
      <w:pPr>
        <w:pStyle w:val="a6"/>
        <w:tabs>
          <w:tab w:val="left" w:pos="567"/>
        </w:tabs>
        <w:ind w:firstLine="567"/>
        <w:jc w:val="both"/>
        <w:rPr>
          <w:rFonts w:eastAsiaTheme="minorHAnsi" w:cstheme="minorHAnsi"/>
          <w:i/>
          <w:sz w:val="28"/>
          <w:szCs w:val="28"/>
        </w:rPr>
      </w:pPr>
      <w:r>
        <w:rPr>
          <w:i/>
          <w:sz w:val="28"/>
          <w:szCs w:val="28"/>
        </w:rPr>
        <w:t xml:space="preserve">Preşedintele </w:t>
      </w:r>
      <w:r w:rsidRPr="004233DE">
        <w:rPr>
          <w:i/>
          <w:sz w:val="28"/>
          <w:szCs w:val="28"/>
        </w:rPr>
        <w:t>IPNA Compania „Teleradio Moldova”</w:t>
      </w:r>
      <w:r>
        <w:rPr>
          <w:i/>
          <w:sz w:val="28"/>
          <w:szCs w:val="28"/>
        </w:rPr>
        <w:t>va prezenta</w:t>
      </w:r>
      <w:r w:rsidR="00DD71BE">
        <w:rPr>
          <w:i/>
          <w:sz w:val="28"/>
          <w:szCs w:val="28"/>
        </w:rPr>
        <w:t xml:space="preserve"> CO,</w:t>
      </w:r>
      <w:r w:rsidR="00DD71BE" w:rsidRPr="00DD71BE">
        <w:rPr>
          <w:rFonts w:eastAsiaTheme="minorHAnsi" w:cstheme="minorHAnsi"/>
          <w:i/>
          <w:sz w:val="28"/>
          <w:szCs w:val="28"/>
        </w:rPr>
        <w:t xml:space="preserve"> în ultima ş</w:t>
      </w:r>
      <w:r w:rsidR="00DD71BE" w:rsidRPr="00DD71BE">
        <w:rPr>
          <w:rFonts w:eastAsiaTheme="minorHAnsi" w:cstheme="minorHAnsi"/>
          <w:i/>
          <w:sz w:val="28"/>
          <w:szCs w:val="28"/>
        </w:rPr>
        <w:t>e</w:t>
      </w:r>
      <w:r w:rsidR="00DD71BE" w:rsidRPr="00DD71BE">
        <w:rPr>
          <w:rFonts w:eastAsiaTheme="minorHAnsi" w:cstheme="minorHAnsi"/>
          <w:i/>
          <w:sz w:val="28"/>
          <w:szCs w:val="28"/>
        </w:rPr>
        <w:t>dinţă a lunii decembrie, o notă informativă.</w:t>
      </w:r>
    </w:p>
    <w:p w:rsidR="004233DE" w:rsidRPr="001E4174" w:rsidRDefault="004233DE" w:rsidP="004233DE">
      <w:pPr>
        <w:pStyle w:val="a9"/>
        <w:keepNext/>
        <w:widowControl w:val="0"/>
        <w:numPr>
          <w:ilvl w:val="0"/>
          <w:numId w:val="26"/>
        </w:numPr>
        <w:tabs>
          <w:tab w:val="left" w:pos="567"/>
          <w:tab w:val="left" w:pos="993"/>
        </w:tabs>
        <w:jc w:val="both"/>
        <w:rPr>
          <w:rFonts w:eastAsiaTheme="minorHAnsi" w:cstheme="minorHAnsi"/>
          <w:sz w:val="28"/>
          <w:szCs w:val="28"/>
        </w:rPr>
      </w:pPr>
      <w:r w:rsidRPr="00326F2A">
        <w:rPr>
          <w:i/>
          <w:sz w:val="28"/>
          <w:szCs w:val="28"/>
        </w:rPr>
        <w:t>Prezenta hotărâre intră în vigoare în ziua adoptării</w:t>
      </w:r>
      <w:r>
        <w:rPr>
          <w:sz w:val="28"/>
          <w:szCs w:val="28"/>
        </w:rPr>
        <w:t>.</w:t>
      </w:r>
    </w:p>
    <w:p w:rsidR="001E4174" w:rsidRPr="001E4174" w:rsidRDefault="001E4174" w:rsidP="00275D41">
      <w:pPr>
        <w:pStyle w:val="a6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275D41" w:rsidRPr="005B1543" w:rsidRDefault="00275D41" w:rsidP="00275D41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La finalul ședinței, preşedintele CO a pro</w:t>
      </w:r>
      <w:r w:rsidR="00566234">
        <w:rPr>
          <w:rFonts w:cstheme="minorHAnsi"/>
          <w:sz w:val="28"/>
          <w:szCs w:val="28"/>
        </w:rPr>
        <w:t>pus Ordinea de zi pentru</w:t>
      </w:r>
      <w:r w:rsidR="00326F2A">
        <w:rPr>
          <w:rFonts w:cstheme="minorHAnsi"/>
          <w:sz w:val="28"/>
          <w:szCs w:val="28"/>
        </w:rPr>
        <w:t xml:space="preserve"> următoarea</w:t>
      </w:r>
      <w:r w:rsidR="00566234">
        <w:rPr>
          <w:rFonts w:cstheme="minorHAnsi"/>
          <w:sz w:val="28"/>
          <w:szCs w:val="28"/>
        </w:rPr>
        <w:t xml:space="preserve"> ședi</w:t>
      </w:r>
      <w:r w:rsidR="00566234">
        <w:rPr>
          <w:rFonts w:cstheme="minorHAnsi"/>
          <w:sz w:val="28"/>
          <w:szCs w:val="28"/>
        </w:rPr>
        <w:t>n</w:t>
      </w:r>
      <w:r w:rsidR="00566234">
        <w:rPr>
          <w:rFonts w:cstheme="minorHAnsi"/>
          <w:sz w:val="28"/>
          <w:szCs w:val="28"/>
        </w:rPr>
        <w:t>ț</w:t>
      </w:r>
      <w:r w:rsidR="00326F2A">
        <w:rPr>
          <w:rFonts w:cstheme="minorHAnsi"/>
          <w:sz w:val="28"/>
          <w:szCs w:val="28"/>
        </w:rPr>
        <w:t>ă:</w:t>
      </w:r>
      <w:bookmarkStart w:id="0" w:name="_GoBack"/>
      <w:bookmarkEnd w:id="0"/>
    </w:p>
    <w:p w:rsidR="00326F2A" w:rsidRPr="00326F2A" w:rsidRDefault="00326F2A" w:rsidP="00326F2A">
      <w:pPr>
        <w:ind w:firstLine="567"/>
        <w:rPr>
          <w:rFonts w:cstheme="minorHAnsi"/>
          <w:i/>
          <w:sz w:val="28"/>
          <w:szCs w:val="28"/>
        </w:rPr>
      </w:pPr>
      <w:r w:rsidRPr="00326F2A">
        <w:rPr>
          <w:rFonts w:cstheme="minorHAnsi"/>
          <w:i/>
          <w:sz w:val="28"/>
          <w:szCs w:val="28"/>
        </w:rPr>
        <w:t>1. Cu privire la rectificarea bugetului IPNA Compania „Teleradio–Moldova” pe</w:t>
      </w:r>
      <w:r w:rsidRPr="00326F2A">
        <w:rPr>
          <w:rFonts w:cstheme="minorHAnsi"/>
          <w:i/>
          <w:sz w:val="28"/>
          <w:szCs w:val="28"/>
        </w:rPr>
        <w:t>n</w:t>
      </w:r>
      <w:r w:rsidRPr="00326F2A">
        <w:rPr>
          <w:rFonts w:cstheme="minorHAnsi"/>
          <w:i/>
          <w:sz w:val="28"/>
          <w:szCs w:val="28"/>
        </w:rPr>
        <w:t>tru anul 2016.</w:t>
      </w:r>
    </w:p>
    <w:p w:rsidR="00326F2A" w:rsidRPr="00326F2A" w:rsidRDefault="00F14C0E" w:rsidP="00326F2A">
      <w:pPr>
        <w:ind w:firstLine="567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2. Radio Moldova: relaţii cu publicul (întâlniri</w:t>
      </w:r>
      <w:r w:rsidR="00326F2A" w:rsidRPr="00326F2A">
        <w:rPr>
          <w:rFonts w:cstheme="minorHAnsi"/>
          <w:i/>
          <w:sz w:val="28"/>
          <w:szCs w:val="28"/>
        </w:rPr>
        <w:t xml:space="preserve"> cu </w:t>
      </w:r>
      <w:r>
        <w:rPr>
          <w:rFonts w:cstheme="minorHAnsi"/>
          <w:i/>
          <w:sz w:val="28"/>
          <w:szCs w:val="28"/>
        </w:rPr>
        <w:t>radio</w:t>
      </w:r>
      <w:r w:rsidR="00326F2A" w:rsidRPr="00326F2A">
        <w:rPr>
          <w:rFonts w:cstheme="minorHAnsi"/>
          <w:i/>
          <w:sz w:val="28"/>
          <w:szCs w:val="28"/>
        </w:rPr>
        <w:t>ascultătorii, emisiuni inte</w:t>
      </w:r>
      <w:r w:rsidR="00326F2A" w:rsidRPr="00326F2A">
        <w:rPr>
          <w:rFonts w:cstheme="minorHAnsi"/>
          <w:i/>
          <w:sz w:val="28"/>
          <w:szCs w:val="28"/>
        </w:rPr>
        <w:t>r</w:t>
      </w:r>
      <w:r w:rsidR="00326F2A" w:rsidRPr="00326F2A">
        <w:rPr>
          <w:rFonts w:cstheme="minorHAnsi"/>
          <w:i/>
          <w:sz w:val="28"/>
          <w:szCs w:val="28"/>
        </w:rPr>
        <w:t>active).</w:t>
      </w:r>
    </w:p>
    <w:p w:rsidR="00326F2A" w:rsidRDefault="00326F2A" w:rsidP="00326F2A">
      <w:pPr>
        <w:ind w:firstLine="567"/>
        <w:rPr>
          <w:rFonts w:cstheme="minorHAnsi"/>
          <w:i/>
          <w:sz w:val="28"/>
          <w:szCs w:val="28"/>
        </w:rPr>
      </w:pPr>
      <w:r w:rsidRPr="00326F2A">
        <w:rPr>
          <w:rFonts w:cstheme="minorHAnsi"/>
          <w:i/>
          <w:sz w:val="28"/>
          <w:szCs w:val="28"/>
        </w:rPr>
        <w:t>3. Diverse.</w:t>
      </w:r>
    </w:p>
    <w:p w:rsidR="009C5036" w:rsidRPr="005B1543" w:rsidRDefault="00293604" w:rsidP="00326F2A">
      <w:pPr>
        <w:ind w:firstLine="567"/>
        <w:rPr>
          <w:rFonts w:cstheme="minorHAnsi"/>
          <w:b/>
          <w:sz w:val="28"/>
          <w:szCs w:val="28"/>
        </w:rPr>
      </w:pPr>
      <w:r w:rsidRPr="00293604">
        <w:rPr>
          <w:rFonts w:cstheme="minorHAnsi"/>
          <w:b/>
          <w:sz w:val="28"/>
          <w:szCs w:val="28"/>
        </w:rPr>
        <w:t>S-a votat</w:t>
      </w:r>
      <w:r w:rsidR="006015AA" w:rsidRPr="00293604">
        <w:rPr>
          <w:rFonts w:cstheme="minorHAnsi"/>
          <w:b/>
          <w:sz w:val="28"/>
          <w:szCs w:val="28"/>
        </w:rPr>
        <w:t>:</w:t>
      </w:r>
      <w:r w:rsidR="006015AA" w:rsidRPr="005B1543">
        <w:rPr>
          <w:rFonts w:cstheme="minorHAnsi"/>
          <w:b/>
          <w:sz w:val="28"/>
          <w:szCs w:val="28"/>
        </w:rPr>
        <w:t xml:space="preserve"> „PRO” –</w:t>
      </w:r>
      <w:r w:rsidR="00BE21B9" w:rsidRPr="005B1543">
        <w:rPr>
          <w:rFonts w:cstheme="minorHAnsi"/>
          <w:b/>
          <w:sz w:val="28"/>
          <w:szCs w:val="28"/>
        </w:rPr>
        <w:t>5</w:t>
      </w:r>
      <w:r w:rsidR="00A826D7" w:rsidRPr="005B1543">
        <w:rPr>
          <w:rFonts w:cstheme="minorHAnsi"/>
          <w:b/>
          <w:sz w:val="28"/>
          <w:szCs w:val="28"/>
        </w:rPr>
        <w:t xml:space="preserve"> voturi</w:t>
      </w:r>
      <w:r w:rsidR="00DD71BE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(N.</w:t>
      </w:r>
      <w:r w:rsidR="00DD71BE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Spătaru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V.</w:t>
      </w:r>
      <w:r w:rsidR="00DD71BE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Țapeș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L.</w:t>
      </w:r>
      <w:r w:rsidR="00DD71BE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Vasilache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M.</w:t>
      </w:r>
      <w:r w:rsidR="00DD71BE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Țurcan</w:t>
      </w:r>
      <w:r w:rsidR="00275D41" w:rsidRPr="005B1543">
        <w:rPr>
          <w:rFonts w:cstheme="minorHAnsi"/>
          <w:b/>
          <w:sz w:val="28"/>
          <w:szCs w:val="28"/>
        </w:rPr>
        <w:t>,</w:t>
      </w:r>
      <w:r w:rsidR="009C5036" w:rsidRPr="005B1543">
        <w:rPr>
          <w:rFonts w:cstheme="minorHAnsi"/>
          <w:b/>
          <w:sz w:val="28"/>
          <w:szCs w:val="28"/>
        </w:rPr>
        <w:t xml:space="preserve"> S.</w:t>
      </w:r>
      <w:r w:rsidR="00DD71BE">
        <w:rPr>
          <w:rFonts w:cstheme="minorHAnsi"/>
          <w:b/>
          <w:sz w:val="28"/>
          <w:szCs w:val="28"/>
        </w:rPr>
        <w:t xml:space="preserve"> </w:t>
      </w:r>
      <w:r w:rsidR="009C5036" w:rsidRPr="005B1543">
        <w:rPr>
          <w:rFonts w:cstheme="minorHAnsi"/>
          <w:b/>
          <w:sz w:val="28"/>
          <w:szCs w:val="28"/>
        </w:rPr>
        <w:t>Nistor).</w:t>
      </w:r>
    </w:p>
    <w:p w:rsidR="00275D41" w:rsidRPr="005B1543" w:rsidRDefault="00275D41" w:rsidP="00566234">
      <w:pPr>
        <w:pStyle w:val="a6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326F2A" w:rsidRPr="00326F2A" w:rsidRDefault="00326F2A" w:rsidP="00326F2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Preşedintele CO a supus votului încheierea şedinței Consiliului de Observatori al IPNA Compania ”Teleradio-Moldova”.</w:t>
      </w:r>
    </w:p>
    <w:p w:rsidR="00275D41" w:rsidRPr="005B1543" w:rsidRDefault="00275D41" w:rsidP="00275D41">
      <w:pPr>
        <w:pStyle w:val="a6"/>
        <w:ind w:firstLine="567"/>
        <w:jc w:val="both"/>
        <w:rPr>
          <w:rFonts w:cstheme="minorHAnsi"/>
          <w:color w:val="FF0000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Durata şedinţei: 15:00</w:t>
      </w:r>
      <w:r w:rsidR="00DD71BE">
        <w:rPr>
          <w:rFonts w:cstheme="minorHAnsi"/>
          <w:sz w:val="28"/>
          <w:szCs w:val="28"/>
        </w:rPr>
        <w:t xml:space="preserve"> </w:t>
      </w:r>
      <w:r w:rsidRPr="005B1543">
        <w:rPr>
          <w:rFonts w:cstheme="minorHAnsi"/>
          <w:sz w:val="28"/>
          <w:szCs w:val="28"/>
        </w:rPr>
        <w:t>-</w:t>
      </w:r>
      <w:r w:rsidR="00DD71BE">
        <w:rPr>
          <w:rFonts w:cstheme="minorHAnsi"/>
          <w:sz w:val="28"/>
          <w:szCs w:val="28"/>
        </w:rPr>
        <w:t xml:space="preserve"> </w:t>
      </w:r>
      <w:r w:rsidRPr="005B1543">
        <w:rPr>
          <w:rFonts w:cstheme="minorHAnsi"/>
          <w:sz w:val="28"/>
          <w:szCs w:val="28"/>
        </w:rPr>
        <w:t>17:</w:t>
      </w:r>
      <w:r w:rsidR="00293604">
        <w:rPr>
          <w:rFonts w:cstheme="minorHAnsi"/>
          <w:sz w:val="28"/>
          <w:szCs w:val="28"/>
        </w:rPr>
        <w:t>0</w:t>
      </w:r>
      <w:r w:rsidRPr="005B1543">
        <w:rPr>
          <w:rFonts w:cstheme="minorHAnsi"/>
          <w:sz w:val="28"/>
          <w:szCs w:val="28"/>
        </w:rPr>
        <w:t>0.</w:t>
      </w:r>
    </w:p>
    <w:p w:rsidR="003B2B8F" w:rsidRPr="005B1543" w:rsidRDefault="003B2B8F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5B1543" w:rsidRPr="005B1543" w:rsidRDefault="005B1543" w:rsidP="00566234">
      <w:pPr>
        <w:pStyle w:val="a6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5B1543" w:rsidRPr="005B1543" w:rsidRDefault="005B1543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1925FC" w:rsidRPr="005B1543" w:rsidRDefault="00AE204E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Au semnat:</w:t>
      </w:r>
    </w:p>
    <w:p w:rsidR="001925FC" w:rsidRPr="005B1543" w:rsidRDefault="00AE204E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Preşedintele</w:t>
      </w:r>
    </w:p>
    <w:p w:rsidR="001925FC" w:rsidRPr="005B1543" w:rsidRDefault="00AE204E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 </w:t>
      </w:r>
      <w:r w:rsidR="0097259E" w:rsidRPr="005B1543">
        <w:rPr>
          <w:rFonts w:cstheme="minorHAnsi"/>
          <w:b/>
          <w:sz w:val="28"/>
          <w:szCs w:val="28"/>
        </w:rPr>
        <w:tab/>
      </w:r>
      <w:r w:rsidR="00A826D7" w:rsidRPr="005B1543">
        <w:rPr>
          <w:rFonts w:cstheme="minorHAnsi"/>
          <w:b/>
          <w:sz w:val="28"/>
          <w:szCs w:val="28"/>
        </w:rPr>
        <w:t>Nicolae SPĂTARU</w:t>
      </w:r>
    </w:p>
    <w:p w:rsidR="003C2141" w:rsidRPr="005B1543" w:rsidRDefault="003C2141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931F41" w:rsidRPr="005B1543" w:rsidRDefault="00AE204E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Secretarul</w:t>
      </w:r>
    </w:p>
    <w:p w:rsidR="001925FC" w:rsidRPr="005B1543" w:rsidRDefault="00AE204E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</w:t>
      </w:r>
      <w:r w:rsidR="00931F41" w:rsidRPr="005B1543">
        <w:rPr>
          <w:rFonts w:cstheme="minorHAnsi"/>
          <w:b/>
          <w:sz w:val="28"/>
          <w:szCs w:val="28"/>
        </w:rPr>
        <w:t>Anastasia MUNTEANU</w:t>
      </w:r>
    </w:p>
    <w:p w:rsidR="00BD14E4" w:rsidRPr="005B1543" w:rsidRDefault="00BD14E4" w:rsidP="00BD1686">
      <w:pPr>
        <w:pStyle w:val="a6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sectPr w:rsidR="00BD14E4" w:rsidRPr="005B1543" w:rsidSect="002E0D85">
      <w:footerReference w:type="default" r:id="rId8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FD5" w:rsidRDefault="00517FD5" w:rsidP="001925FC">
      <w:r>
        <w:separator/>
      </w:r>
    </w:p>
  </w:endnote>
  <w:endnote w:type="continuationSeparator" w:id="1">
    <w:p w:rsidR="00517FD5" w:rsidRDefault="00517FD5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4054"/>
      <w:docPartObj>
        <w:docPartGallery w:val="Page Numbers (Bottom of Page)"/>
        <w:docPartUnique/>
      </w:docPartObj>
    </w:sdtPr>
    <w:sdtContent>
      <w:p w:rsidR="007E4B02" w:rsidRDefault="005A58C0">
        <w:pPr>
          <w:pStyle w:val="afb"/>
          <w:jc w:val="right"/>
        </w:pPr>
        <w:r>
          <w:fldChar w:fldCharType="begin"/>
        </w:r>
        <w:r w:rsidR="00B70F68">
          <w:instrText xml:space="preserve"> PAGE   \* MERGEFORMAT </w:instrText>
        </w:r>
        <w:r>
          <w:fldChar w:fldCharType="separate"/>
        </w:r>
        <w:r w:rsidR="000F0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4B02" w:rsidRDefault="007E4B02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FD5" w:rsidRDefault="00517FD5" w:rsidP="001925FC">
      <w:r>
        <w:separator/>
      </w:r>
    </w:p>
  </w:footnote>
  <w:footnote w:type="continuationSeparator" w:id="1">
    <w:p w:rsidR="00517FD5" w:rsidRDefault="00517FD5" w:rsidP="0019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A0742"/>
    <w:multiLevelType w:val="hybridMultilevel"/>
    <w:tmpl w:val="2A0EB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5C0411"/>
    <w:multiLevelType w:val="hybridMultilevel"/>
    <w:tmpl w:val="D2D25F34"/>
    <w:lvl w:ilvl="0" w:tplc="9B1869F8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E46965"/>
    <w:multiLevelType w:val="hybridMultilevel"/>
    <w:tmpl w:val="6D8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FC15553"/>
    <w:multiLevelType w:val="hybridMultilevel"/>
    <w:tmpl w:val="10109F06"/>
    <w:lvl w:ilvl="0" w:tplc="3F703734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7B3B15"/>
    <w:multiLevelType w:val="hybridMultilevel"/>
    <w:tmpl w:val="57BE7818"/>
    <w:numStyleLink w:val="1"/>
  </w:abstractNum>
  <w:abstractNum w:abstractNumId="17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EC1548D"/>
    <w:multiLevelType w:val="hybridMultilevel"/>
    <w:tmpl w:val="29F04792"/>
    <w:lvl w:ilvl="0" w:tplc="3C26F146">
      <w:start w:val="1"/>
      <w:numFmt w:val="decimal"/>
      <w:lvlText w:val="%1."/>
      <w:lvlJc w:val="left"/>
      <w:pPr>
        <w:ind w:left="927" w:hanging="360"/>
      </w:pPr>
      <w:rPr>
        <w:rFonts w:eastAsiaTheme="minorEastAsia" w:cstheme="minorBid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4A6205"/>
    <w:multiLevelType w:val="hybridMultilevel"/>
    <w:tmpl w:val="EDFEE15A"/>
    <w:lvl w:ilvl="0" w:tplc="BEFC6E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861AEC"/>
    <w:multiLevelType w:val="hybridMultilevel"/>
    <w:tmpl w:val="9D322ECE"/>
    <w:lvl w:ilvl="0" w:tplc="0574886E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7"/>
  </w:num>
  <w:num w:numId="5">
    <w:abstractNumId w:val="22"/>
  </w:num>
  <w:num w:numId="6">
    <w:abstractNumId w:val="20"/>
  </w:num>
  <w:num w:numId="7">
    <w:abstractNumId w:val="24"/>
  </w:num>
  <w:num w:numId="8">
    <w:abstractNumId w:val="5"/>
  </w:num>
  <w:num w:numId="9">
    <w:abstractNumId w:val="11"/>
  </w:num>
  <w:num w:numId="10">
    <w:abstractNumId w:val="21"/>
  </w:num>
  <w:num w:numId="11">
    <w:abstractNumId w:val="12"/>
  </w:num>
  <w:num w:numId="12">
    <w:abstractNumId w:val="13"/>
  </w:num>
  <w:num w:numId="13">
    <w:abstractNumId w:val="15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19"/>
  </w:num>
  <w:num w:numId="19">
    <w:abstractNumId w:val="3"/>
  </w:num>
  <w:num w:numId="20">
    <w:abstractNumId w:val="4"/>
  </w:num>
  <w:num w:numId="21">
    <w:abstractNumId w:val="6"/>
  </w:num>
  <w:num w:numId="22">
    <w:abstractNumId w:val="9"/>
  </w:num>
  <w:num w:numId="23">
    <w:abstractNumId w:val="10"/>
  </w:num>
  <w:num w:numId="24">
    <w:abstractNumId w:val="25"/>
  </w:num>
  <w:num w:numId="25">
    <w:abstractNumId w:val="2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5FC"/>
    <w:rsid w:val="0000099A"/>
    <w:rsid w:val="00005F0C"/>
    <w:rsid w:val="00012465"/>
    <w:rsid w:val="00014322"/>
    <w:rsid w:val="00015866"/>
    <w:rsid w:val="000220ED"/>
    <w:rsid w:val="00023623"/>
    <w:rsid w:val="00026073"/>
    <w:rsid w:val="00027DF0"/>
    <w:rsid w:val="0003162D"/>
    <w:rsid w:val="00031C29"/>
    <w:rsid w:val="00035855"/>
    <w:rsid w:val="0003653C"/>
    <w:rsid w:val="000468C4"/>
    <w:rsid w:val="00046CE6"/>
    <w:rsid w:val="000478B7"/>
    <w:rsid w:val="00055F40"/>
    <w:rsid w:val="000563F7"/>
    <w:rsid w:val="00056FF0"/>
    <w:rsid w:val="00065A30"/>
    <w:rsid w:val="00067013"/>
    <w:rsid w:val="00070F70"/>
    <w:rsid w:val="000716FF"/>
    <w:rsid w:val="00075A64"/>
    <w:rsid w:val="0008079E"/>
    <w:rsid w:val="000828CC"/>
    <w:rsid w:val="00083BA0"/>
    <w:rsid w:val="00091196"/>
    <w:rsid w:val="00093FF2"/>
    <w:rsid w:val="000975CD"/>
    <w:rsid w:val="000A2918"/>
    <w:rsid w:val="000A4B54"/>
    <w:rsid w:val="000B0F08"/>
    <w:rsid w:val="000B1027"/>
    <w:rsid w:val="000B41AC"/>
    <w:rsid w:val="000B5323"/>
    <w:rsid w:val="000B6613"/>
    <w:rsid w:val="000B6EE8"/>
    <w:rsid w:val="000D09E0"/>
    <w:rsid w:val="000D2CED"/>
    <w:rsid w:val="000D46A4"/>
    <w:rsid w:val="000E3927"/>
    <w:rsid w:val="000E3AD4"/>
    <w:rsid w:val="000F0063"/>
    <w:rsid w:val="000F7B1A"/>
    <w:rsid w:val="00104BDA"/>
    <w:rsid w:val="00107F03"/>
    <w:rsid w:val="0011090F"/>
    <w:rsid w:val="00110AA4"/>
    <w:rsid w:val="00113A53"/>
    <w:rsid w:val="0011402D"/>
    <w:rsid w:val="0012095F"/>
    <w:rsid w:val="0012283E"/>
    <w:rsid w:val="00135441"/>
    <w:rsid w:val="00143283"/>
    <w:rsid w:val="001453E0"/>
    <w:rsid w:val="00145A82"/>
    <w:rsid w:val="001466FB"/>
    <w:rsid w:val="00146B88"/>
    <w:rsid w:val="00152193"/>
    <w:rsid w:val="0015553C"/>
    <w:rsid w:val="00162D05"/>
    <w:rsid w:val="0017469A"/>
    <w:rsid w:val="00180AA5"/>
    <w:rsid w:val="00183678"/>
    <w:rsid w:val="00184923"/>
    <w:rsid w:val="001850E4"/>
    <w:rsid w:val="001873AC"/>
    <w:rsid w:val="001925FC"/>
    <w:rsid w:val="0019440B"/>
    <w:rsid w:val="00195C99"/>
    <w:rsid w:val="00196B05"/>
    <w:rsid w:val="00197147"/>
    <w:rsid w:val="001A4AF3"/>
    <w:rsid w:val="001A7FC8"/>
    <w:rsid w:val="001B121E"/>
    <w:rsid w:val="001B5FDC"/>
    <w:rsid w:val="001C289D"/>
    <w:rsid w:val="001C6582"/>
    <w:rsid w:val="001D0D35"/>
    <w:rsid w:val="001E4174"/>
    <w:rsid w:val="001E521E"/>
    <w:rsid w:val="001E6F1A"/>
    <w:rsid w:val="001F426A"/>
    <w:rsid w:val="001F634E"/>
    <w:rsid w:val="002055C5"/>
    <w:rsid w:val="002247BE"/>
    <w:rsid w:val="00233D03"/>
    <w:rsid w:val="00236F4D"/>
    <w:rsid w:val="002428A4"/>
    <w:rsid w:val="00251137"/>
    <w:rsid w:val="00251F9A"/>
    <w:rsid w:val="00252AFB"/>
    <w:rsid w:val="002543C5"/>
    <w:rsid w:val="00256D52"/>
    <w:rsid w:val="00264387"/>
    <w:rsid w:val="00267F40"/>
    <w:rsid w:val="00272AF6"/>
    <w:rsid w:val="00273BF8"/>
    <w:rsid w:val="00275D41"/>
    <w:rsid w:val="00275D9A"/>
    <w:rsid w:val="00275EE6"/>
    <w:rsid w:val="00281DF3"/>
    <w:rsid w:val="00281F8C"/>
    <w:rsid w:val="00285DAC"/>
    <w:rsid w:val="0028674F"/>
    <w:rsid w:val="00293604"/>
    <w:rsid w:val="002A1A6C"/>
    <w:rsid w:val="002B0292"/>
    <w:rsid w:val="002B1A15"/>
    <w:rsid w:val="002B4C13"/>
    <w:rsid w:val="002C7DF0"/>
    <w:rsid w:val="002E0D85"/>
    <w:rsid w:val="002E3C8E"/>
    <w:rsid w:val="002E4525"/>
    <w:rsid w:val="002E55E0"/>
    <w:rsid w:val="002E748B"/>
    <w:rsid w:val="002F582C"/>
    <w:rsid w:val="002F6CA5"/>
    <w:rsid w:val="003076E7"/>
    <w:rsid w:val="00315E6F"/>
    <w:rsid w:val="003258D4"/>
    <w:rsid w:val="00326F2A"/>
    <w:rsid w:val="00330986"/>
    <w:rsid w:val="00331034"/>
    <w:rsid w:val="00331481"/>
    <w:rsid w:val="00334B4B"/>
    <w:rsid w:val="003400BA"/>
    <w:rsid w:val="00353FCF"/>
    <w:rsid w:val="003713C4"/>
    <w:rsid w:val="0038586D"/>
    <w:rsid w:val="00393E95"/>
    <w:rsid w:val="003B0CD2"/>
    <w:rsid w:val="003B2B8F"/>
    <w:rsid w:val="003B2EC2"/>
    <w:rsid w:val="003B4F4D"/>
    <w:rsid w:val="003B5503"/>
    <w:rsid w:val="003B615D"/>
    <w:rsid w:val="003C1AF8"/>
    <w:rsid w:val="003C2141"/>
    <w:rsid w:val="003C2E9A"/>
    <w:rsid w:val="003C3003"/>
    <w:rsid w:val="003C7711"/>
    <w:rsid w:val="003D052A"/>
    <w:rsid w:val="003E0BFA"/>
    <w:rsid w:val="003E30D7"/>
    <w:rsid w:val="003E46E5"/>
    <w:rsid w:val="003F0DD2"/>
    <w:rsid w:val="003F103F"/>
    <w:rsid w:val="003F43AF"/>
    <w:rsid w:val="00412249"/>
    <w:rsid w:val="004233DE"/>
    <w:rsid w:val="0043169C"/>
    <w:rsid w:val="0045143B"/>
    <w:rsid w:val="00463AB9"/>
    <w:rsid w:val="00463C50"/>
    <w:rsid w:val="00465416"/>
    <w:rsid w:val="00465783"/>
    <w:rsid w:val="00467CCB"/>
    <w:rsid w:val="00477067"/>
    <w:rsid w:val="00480983"/>
    <w:rsid w:val="00493226"/>
    <w:rsid w:val="0049662F"/>
    <w:rsid w:val="004A2D88"/>
    <w:rsid w:val="004A2FE0"/>
    <w:rsid w:val="004A5997"/>
    <w:rsid w:val="004A7703"/>
    <w:rsid w:val="004B162B"/>
    <w:rsid w:val="004D6C06"/>
    <w:rsid w:val="004E31D8"/>
    <w:rsid w:val="004E3304"/>
    <w:rsid w:val="004E74C9"/>
    <w:rsid w:val="004E7874"/>
    <w:rsid w:val="004E7D87"/>
    <w:rsid w:val="00504C61"/>
    <w:rsid w:val="00510DDF"/>
    <w:rsid w:val="00512736"/>
    <w:rsid w:val="0051425D"/>
    <w:rsid w:val="005177D5"/>
    <w:rsid w:val="00517FD5"/>
    <w:rsid w:val="00520D21"/>
    <w:rsid w:val="005309E2"/>
    <w:rsid w:val="00547BCA"/>
    <w:rsid w:val="00550569"/>
    <w:rsid w:val="00552B86"/>
    <w:rsid w:val="005538F5"/>
    <w:rsid w:val="00557FA7"/>
    <w:rsid w:val="00566234"/>
    <w:rsid w:val="00572730"/>
    <w:rsid w:val="005755AD"/>
    <w:rsid w:val="005811EB"/>
    <w:rsid w:val="00593A54"/>
    <w:rsid w:val="005A58C0"/>
    <w:rsid w:val="005A6253"/>
    <w:rsid w:val="005B1543"/>
    <w:rsid w:val="005B3F0F"/>
    <w:rsid w:val="005B4902"/>
    <w:rsid w:val="005B5056"/>
    <w:rsid w:val="005B57CC"/>
    <w:rsid w:val="005B5AF5"/>
    <w:rsid w:val="005B6FBF"/>
    <w:rsid w:val="005C6805"/>
    <w:rsid w:val="005D077D"/>
    <w:rsid w:val="005D3E2A"/>
    <w:rsid w:val="005D41D7"/>
    <w:rsid w:val="005D61ED"/>
    <w:rsid w:val="005E2988"/>
    <w:rsid w:val="005F027B"/>
    <w:rsid w:val="00600468"/>
    <w:rsid w:val="00600847"/>
    <w:rsid w:val="006015AA"/>
    <w:rsid w:val="0060170B"/>
    <w:rsid w:val="0060286F"/>
    <w:rsid w:val="00605805"/>
    <w:rsid w:val="006071C4"/>
    <w:rsid w:val="00611109"/>
    <w:rsid w:val="00611D23"/>
    <w:rsid w:val="00612816"/>
    <w:rsid w:val="00613DF6"/>
    <w:rsid w:val="006147F4"/>
    <w:rsid w:val="006204CC"/>
    <w:rsid w:val="0062294D"/>
    <w:rsid w:val="00624808"/>
    <w:rsid w:val="00624C52"/>
    <w:rsid w:val="00624E65"/>
    <w:rsid w:val="00626B38"/>
    <w:rsid w:val="00627870"/>
    <w:rsid w:val="00630592"/>
    <w:rsid w:val="00635CCC"/>
    <w:rsid w:val="0063743D"/>
    <w:rsid w:val="006477BB"/>
    <w:rsid w:val="006548E7"/>
    <w:rsid w:val="00667B24"/>
    <w:rsid w:val="00670B90"/>
    <w:rsid w:val="006718E8"/>
    <w:rsid w:val="00671CC9"/>
    <w:rsid w:val="00672F0A"/>
    <w:rsid w:val="00674225"/>
    <w:rsid w:val="00675790"/>
    <w:rsid w:val="00693A50"/>
    <w:rsid w:val="00695CB2"/>
    <w:rsid w:val="006960FA"/>
    <w:rsid w:val="006A516A"/>
    <w:rsid w:val="006A78AF"/>
    <w:rsid w:val="006B2F0F"/>
    <w:rsid w:val="006C3159"/>
    <w:rsid w:val="006E1EB0"/>
    <w:rsid w:val="006E2ED3"/>
    <w:rsid w:val="006F112D"/>
    <w:rsid w:val="006F2902"/>
    <w:rsid w:val="006F37FB"/>
    <w:rsid w:val="006F3A15"/>
    <w:rsid w:val="00702413"/>
    <w:rsid w:val="00702996"/>
    <w:rsid w:val="007030A9"/>
    <w:rsid w:val="00704033"/>
    <w:rsid w:val="00713016"/>
    <w:rsid w:val="00716A5C"/>
    <w:rsid w:val="007221FA"/>
    <w:rsid w:val="00725765"/>
    <w:rsid w:val="0072799E"/>
    <w:rsid w:val="0073372B"/>
    <w:rsid w:val="00740764"/>
    <w:rsid w:val="00741C16"/>
    <w:rsid w:val="00743F17"/>
    <w:rsid w:val="007449F4"/>
    <w:rsid w:val="00746367"/>
    <w:rsid w:val="00746C83"/>
    <w:rsid w:val="007470C9"/>
    <w:rsid w:val="00750E9B"/>
    <w:rsid w:val="00754C73"/>
    <w:rsid w:val="00761AF2"/>
    <w:rsid w:val="007652DD"/>
    <w:rsid w:val="00775615"/>
    <w:rsid w:val="0078179D"/>
    <w:rsid w:val="00784D09"/>
    <w:rsid w:val="0078641A"/>
    <w:rsid w:val="00794A1C"/>
    <w:rsid w:val="007974B1"/>
    <w:rsid w:val="007979FA"/>
    <w:rsid w:val="007A0992"/>
    <w:rsid w:val="007B23A4"/>
    <w:rsid w:val="007B23F4"/>
    <w:rsid w:val="007B5388"/>
    <w:rsid w:val="007C06E3"/>
    <w:rsid w:val="007E254C"/>
    <w:rsid w:val="007E4B02"/>
    <w:rsid w:val="007E65B8"/>
    <w:rsid w:val="007F285D"/>
    <w:rsid w:val="007F74DF"/>
    <w:rsid w:val="00800D3D"/>
    <w:rsid w:val="00804867"/>
    <w:rsid w:val="00807A68"/>
    <w:rsid w:val="00807D88"/>
    <w:rsid w:val="00814727"/>
    <w:rsid w:val="008158A8"/>
    <w:rsid w:val="00820E18"/>
    <w:rsid w:val="00822059"/>
    <w:rsid w:val="008274FD"/>
    <w:rsid w:val="00837D9A"/>
    <w:rsid w:val="008447A5"/>
    <w:rsid w:val="00854947"/>
    <w:rsid w:val="00856186"/>
    <w:rsid w:val="00857CAC"/>
    <w:rsid w:val="00880342"/>
    <w:rsid w:val="00881E13"/>
    <w:rsid w:val="0088223C"/>
    <w:rsid w:val="00882ABF"/>
    <w:rsid w:val="00887601"/>
    <w:rsid w:val="008B035C"/>
    <w:rsid w:val="008B3001"/>
    <w:rsid w:val="008B5A6A"/>
    <w:rsid w:val="008B65D0"/>
    <w:rsid w:val="008C570B"/>
    <w:rsid w:val="008C6601"/>
    <w:rsid w:val="008D276E"/>
    <w:rsid w:val="008D383A"/>
    <w:rsid w:val="008D5AD8"/>
    <w:rsid w:val="008E3871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37C52"/>
    <w:rsid w:val="00943BFC"/>
    <w:rsid w:val="0094464B"/>
    <w:rsid w:val="0094497F"/>
    <w:rsid w:val="00946347"/>
    <w:rsid w:val="009543D1"/>
    <w:rsid w:val="00956498"/>
    <w:rsid w:val="00956B84"/>
    <w:rsid w:val="009571D5"/>
    <w:rsid w:val="00964813"/>
    <w:rsid w:val="0097259E"/>
    <w:rsid w:val="00973FBC"/>
    <w:rsid w:val="0098138A"/>
    <w:rsid w:val="009877A5"/>
    <w:rsid w:val="00992C31"/>
    <w:rsid w:val="00996C76"/>
    <w:rsid w:val="009A1A90"/>
    <w:rsid w:val="009A1DF3"/>
    <w:rsid w:val="009A4C68"/>
    <w:rsid w:val="009A4DF1"/>
    <w:rsid w:val="009A5947"/>
    <w:rsid w:val="009A6FDC"/>
    <w:rsid w:val="009B0F42"/>
    <w:rsid w:val="009B1002"/>
    <w:rsid w:val="009B1AF4"/>
    <w:rsid w:val="009B39F6"/>
    <w:rsid w:val="009B3DDE"/>
    <w:rsid w:val="009C1DA0"/>
    <w:rsid w:val="009C42A2"/>
    <w:rsid w:val="009C4A66"/>
    <w:rsid w:val="009C5036"/>
    <w:rsid w:val="009D0AC1"/>
    <w:rsid w:val="009D0D6F"/>
    <w:rsid w:val="009D1E61"/>
    <w:rsid w:val="009D2D61"/>
    <w:rsid w:val="009D4056"/>
    <w:rsid w:val="009E05B0"/>
    <w:rsid w:val="009F2B05"/>
    <w:rsid w:val="009F4797"/>
    <w:rsid w:val="009F4F0B"/>
    <w:rsid w:val="009F50EA"/>
    <w:rsid w:val="00A0000C"/>
    <w:rsid w:val="00A019EC"/>
    <w:rsid w:val="00A02F0E"/>
    <w:rsid w:val="00A065DE"/>
    <w:rsid w:val="00A129FA"/>
    <w:rsid w:val="00A134F5"/>
    <w:rsid w:val="00A2010C"/>
    <w:rsid w:val="00A20781"/>
    <w:rsid w:val="00A25E99"/>
    <w:rsid w:val="00A268DE"/>
    <w:rsid w:val="00A26918"/>
    <w:rsid w:val="00A36C90"/>
    <w:rsid w:val="00A425F8"/>
    <w:rsid w:val="00A539F7"/>
    <w:rsid w:val="00A5550C"/>
    <w:rsid w:val="00A67F49"/>
    <w:rsid w:val="00A722E7"/>
    <w:rsid w:val="00A73BB0"/>
    <w:rsid w:val="00A8167A"/>
    <w:rsid w:val="00A826D7"/>
    <w:rsid w:val="00A833BB"/>
    <w:rsid w:val="00A8566B"/>
    <w:rsid w:val="00A916A6"/>
    <w:rsid w:val="00A94168"/>
    <w:rsid w:val="00AA0998"/>
    <w:rsid w:val="00AA217C"/>
    <w:rsid w:val="00AB295C"/>
    <w:rsid w:val="00AB2AA4"/>
    <w:rsid w:val="00AB443A"/>
    <w:rsid w:val="00AB5FE8"/>
    <w:rsid w:val="00AC5254"/>
    <w:rsid w:val="00AD3492"/>
    <w:rsid w:val="00AE180A"/>
    <w:rsid w:val="00AE204E"/>
    <w:rsid w:val="00AE2228"/>
    <w:rsid w:val="00AE321F"/>
    <w:rsid w:val="00AE4E9C"/>
    <w:rsid w:val="00B01F65"/>
    <w:rsid w:val="00B020CB"/>
    <w:rsid w:val="00B0215E"/>
    <w:rsid w:val="00B06483"/>
    <w:rsid w:val="00B06CE5"/>
    <w:rsid w:val="00B07B89"/>
    <w:rsid w:val="00B07D68"/>
    <w:rsid w:val="00B1536F"/>
    <w:rsid w:val="00B20CA6"/>
    <w:rsid w:val="00B21DEB"/>
    <w:rsid w:val="00B23DBF"/>
    <w:rsid w:val="00B24A6E"/>
    <w:rsid w:val="00B31BA9"/>
    <w:rsid w:val="00B3543D"/>
    <w:rsid w:val="00B35E64"/>
    <w:rsid w:val="00B43C7D"/>
    <w:rsid w:val="00B453F4"/>
    <w:rsid w:val="00B465BB"/>
    <w:rsid w:val="00B5172E"/>
    <w:rsid w:val="00B526D2"/>
    <w:rsid w:val="00B5332B"/>
    <w:rsid w:val="00B54970"/>
    <w:rsid w:val="00B54D31"/>
    <w:rsid w:val="00B575EE"/>
    <w:rsid w:val="00B601F0"/>
    <w:rsid w:val="00B7049C"/>
    <w:rsid w:val="00B70F68"/>
    <w:rsid w:val="00B7218C"/>
    <w:rsid w:val="00B72805"/>
    <w:rsid w:val="00B76959"/>
    <w:rsid w:val="00B8130F"/>
    <w:rsid w:val="00B831B5"/>
    <w:rsid w:val="00B90B81"/>
    <w:rsid w:val="00B91423"/>
    <w:rsid w:val="00B91C53"/>
    <w:rsid w:val="00B97BC8"/>
    <w:rsid w:val="00BA5235"/>
    <w:rsid w:val="00BB1FBB"/>
    <w:rsid w:val="00BC7957"/>
    <w:rsid w:val="00BD14E4"/>
    <w:rsid w:val="00BD1686"/>
    <w:rsid w:val="00BD2150"/>
    <w:rsid w:val="00BD5D22"/>
    <w:rsid w:val="00BD7957"/>
    <w:rsid w:val="00BE21B9"/>
    <w:rsid w:val="00BF2510"/>
    <w:rsid w:val="00BF75D6"/>
    <w:rsid w:val="00C02333"/>
    <w:rsid w:val="00C0581D"/>
    <w:rsid w:val="00C07FFD"/>
    <w:rsid w:val="00C14B70"/>
    <w:rsid w:val="00C22397"/>
    <w:rsid w:val="00C327CC"/>
    <w:rsid w:val="00C36037"/>
    <w:rsid w:val="00C36E91"/>
    <w:rsid w:val="00C36F2D"/>
    <w:rsid w:val="00C46A5B"/>
    <w:rsid w:val="00C55567"/>
    <w:rsid w:val="00C55711"/>
    <w:rsid w:val="00C64134"/>
    <w:rsid w:val="00C67182"/>
    <w:rsid w:val="00C6723C"/>
    <w:rsid w:val="00C7417D"/>
    <w:rsid w:val="00C74EC9"/>
    <w:rsid w:val="00C75AA2"/>
    <w:rsid w:val="00C83BE3"/>
    <w:rsid w:val="00C84FDD"/>
    <w:rsid w:val="00C87A3A"/>
    <w:rsid w:val="00C9138C"/>
    <w:rsid w:val="00C936DC"/>
    <w:rsid w:val="00CA46CE"/>
    <w:rsid w:val="00CA4B83"/>
    <w:rsid w:val="00CB3463"/>
    <w:rsid w:val="00CC0295"/>
    <w:rsid w:val="00CC0D46"/>
    <w:rsid w:val="00CC4C7E"/>
    <w:rsid w:val="00CC5A61"/>
    <w:rsid w:val="00CC793C"/>
    <w:rsid w:val="00CD0178"/>
    <w:rsid w:val="00CD087B"/>
    <w:rsid w:val="00CD42A4"/>
    <w:rsid w:val="00CD5634"/>
    <w:rsid w:val="00CD5CBF"/>
    <w:rsid w:val="00CD6817"/>
    <w:rsid w:val="00CE222D"/>
    <w:rsid w:val="00CE3FA8"/>
    <w:rsid w:val="00CF39E2"/>
    <w:rsid w:val="00D01EFF"/>
    <w:rsid w:val="00D07124"/>
    <w:rsid w:val="00D11C56"/>
    <w:rsid w:val="00D1318E"/>
    <w:rsid w:val="00D15CE4"/>
    <w:rsid w:val="00D2169A"/>
    <w:rsid w:val="00D220CC"/>
    <w:rsid w:val="00D4492A"/>
    <w:rsid w:val="00D54140"/>
    <w:rsid w:val="00D64D58"/>
    <w:rsid w:val="00D6671A"/>
    <w:rsid w:val="00D7064C"/>
    <w:rsid w:val="00D746A0"/>
    <w:rsid w:val="00D76D76"/>
    <w:rsid w:val="00D81869"/>
    <w:rsid w:val="00D82F54"/>
    <w:rsid w:val="00D8442B"/>
    <w:rsid w:val="00D84CF4"/>
    <w:rsid w:val="00D85936"/>
    <w:rsid w:val="00D871D1"/>
    <w:rsid w:val="00D91E96"/>
    <w:rsid w:val="00D948E3"/>
    <w:rsid w:val="00DA3576"/>
    <w:rsid w:val="00DA3618"/>
    <w:rsid w:val="00DA3CE0"/>
    <w:rsid w:val="00DB0E91"/>
    <w:rsid w:val="00DB4BD1"/>
    <w:rsid w:val="00DB572A"/>
    <w:rsid w:val="00DB77FE"/>
    <w:rsid w:val="00DC2BB1"/>
    <w:rsid w:val="00DC2D83"/>
    <w:rsid w:val="00DC3AFB"/>
    <w:rsid w:val="00DC420E"/>
    <w:rsid w:val="00DD186A"/>
    <w:rsid w:val="00DD71BE"/>
    <w:rsid w:val="00DF111A"/>
    <w:rsid w:val="00DF3A4C"/>
    <w:rsid w:val="00DF3ED9"/>
    <w:rsid w:val="00DF4196"/>
    <w:rsid w:val="00DF62F4"/>
    <w:rsid w:val="00DF67FA"/>
    <w:rsid w:val="00DF6ADF"/>
    <w:rsid w:val="00E00DC6"/>
    <w:rsid w:val="00E0203D"/>
    <w:rsid w:val="00E03259"/>
    <w:rsid w:val="00E0420A"/>
    <w:rsid w:val="00E069FC"/>
    <w:rsid w:val="00E071A8"/>
    <w:rsid w:val="00E11DF8"/>
    <w:rsid w:val="00E11E17"/>
    <w:rsid w:val="00E14FA8"/>
    <w:rsid w:val="00E15C67"/>
    <w:rsid w:val="00E22B58"/>
    <w:rsid w:val="00E274BC"/>
    <w:rsid w:val="00E37485"/>
    <w:rsid w:val="00E37C37"/>
    <w:rsid w:val="00E44D4F"/>
    <w:rsid w:val="00E56927"/>
    <w:rsid w:val="00E57477"/>
    <w:rsid w:val="00E60B51"/>
    <w:rsid w:val="00E77F9A"/>
    <w:rsid w:val="00E86115"/>
    <w:rsid w:val="00E90548"/>
    <w:rsid w:val="00E924FC"/>
    <w:rsid w:val="00E92A23"/>
    <w:rsid w:val="00E93FB4"/>
    <w:rsid w:val="00E94971"/>
    <w:rsid w:val="00E95D6B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EF6E39"/>
    <w:rsid w:val="00F145B1"/>
    <w:rsid w:val="00F14B54"/>
    <w:rsid w:val="00F14C0E"/>
    <w:rsid w:val="00F163A4"/>
    <w:rsid w:val="00F17ED5"/>
    <w:rsid w:val="00F20D6B"/>
    <w:rsid w:val="00F26C14"/>
    <w:rsid w:val="00F45BFF"/>
    <w:rsid w:val="00F524AE"/>
    <w:rsid w:val="00F57202"/>
    <w:rsid w:val="00F60940"/>
    <w:rsid w:val="00F61637"/>
    <w:rsid w:val="00F61A56"/>
    <w:rsid w:val="00F61C2A"/>
    <w:rsid w:val="00F662FF"/>
    <w:rsid w:val="00F72872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A5F28"/>
    <w:rsid w:val="00FB1828"/>
    <w:rsid w:val="00FB4774"/>
    <w:rsid w:val="00FB5C38"/>
    <w:rsid w:val="00FC044D"/>
    <w:rsid w:val="00FD3DE3"/>
    <w:rsid w:val="00FD7D80"/>
    <w:rsid w:val="00FE4692"/>
    <w:rsid w:val="00FF11CD"/>
    <w:rsid w:val="00FF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77"/>
    <w:rPr>
      <w:lang w:val="ro-RO"/>
    </w:rPr>
  </w:style>
  <w:style w:type="paragraph" w:styleId="10">
    <w:name w:val="heading 1"/>
    <w:basedOn w:val="a"/>
    <w:next w:val="a"/>
    <w:link w:val="11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5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2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a6">
    <w:name w:val="No Spacing"/>
    <w:basedOn w:val="a"/>
    <w:link w:val="a7"/>
    <w:uiPriority w:val="1"/>
    <w:qFormat/>
    <w:rsid w:val="00935477"/>
    <w:pPr>
      <w:ind w:firstLine="0"/>
    </w:pPr>
  </w:style>
  <w:style w:type="paragraph" w:styleId="a8">
    <w:name w:val="Normal (Web)"/>
    <w:uiPriority w:val="99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3">
    <w:name w:val="Основной шрифт абзаца1"/>
    <w:uiPriority w:val="99"/>
    <w:rsid w:val="001925FC"/>
    <w:rPr>
      <w:lang w:val="ru-RU"/>
    </w:rPr>
  </w:style>
  <w:style w:type="character" w:customStyle="1" w:styleId="11">
    <w:name w:val="Заголовок 1 Знак"/>
    <w:basedOn w:val="a0"/>
    <w:link w:val="10"/>
    <w:uiPriority w:val="9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35477"/>
    <w:rPr>
      <w:rFonts w:asciiTheme="minorHAnsi"/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935477"/>
    <w:rPr>
      <w:b/>
      <w:bCs/>
      <w:spacing w:val="0"/>
    </w:rPr>
  </w:style>
  <w:style w:type="character" w:styleId="af0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a7">
    <w:name w:val="Без интервала Знак"/>
    <w:basedOn w:val="a0"/>
    <w:link w:val="a6"/>
    <w:uiPriority w:val="1"/>
    <w:rsid w:val="00935477"/>
  </w:style>
  <w:style w:type="paragraph" w:styleId="21">
    <w:name w:val="Quote"/>
    <w:basedOn w:val="a"/>
    <w:next w:val="a"/>
    <w:link w:val="22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0"/>
    <w:next w:val="a"/>
    <w:uiPriority w:val="39"/>
    <w:semiHidden/>
    <w:unhideWhenUsed/>
    <w:qFormat/>
    <w:rsid w:val="00935477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B1828"/>
  </w:style>
  <w:style w:type="paragraph" w:styleId="afb">
    <w:name w:val="footer"/>
    <w:basedOn w:val="a"/>
    <w:link w:val="afc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B1828"/>
  </w:style>
  <w:style w:type="table" w:styleId="afd">
    <w:name w:val="Table Grid"/>
    <w:basedOn w:val="a1"/>
    <w:uiPriority w:val="59"/>
    <w:rsid w:val="00031C29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587E0-65E6-43C5-844B-BA068E36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Deleu</dc:creator>
  <cp:keywords/>
  <dc:description/>
  <cp:lastModifiedBy>winuser</cp:lastModifiedBy>
  <cp:revision>7</cp:revision>
  <cp:lastPrinted>2016-12-13T10:39:00Z</cp:lastPrinted>
  <dcterms:created xsi:type="dcterms:W3CDTF">2016-12-11T20:21:00Z</dcterms:created>
  <dcterms:modified xsi:type="dcterms:W3CDTF">2017-01-16T12:03:00Z</dcterms:modified>
</cp:coreProperties>
</file>